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napToGrid w:val="0"/>
        <w:spacing w:line="560" w:lineRule="exact"/>
        <w:ind w:firstLine="880"/>
        <w:rPr>
          <w:rFonts w:eastAsia="方正小标宋_GBK"/>
          <w:kern w:val="0"/>
          <w:sz w:val="44"/>
          <w:szCs w:val="44"/>
        </w:rPr>
      </w:pPr>
      <w:r>
        <w:rPr>
          <w:rFonts w:hint="eastAsia" w:eastAsia="方正小标宋_GBK"/>
          <w:kern w:val="0"/>
          <w:sz w:val="44"/>
          <w:szCs w:val="44"/>
        </w:rPr>
        <w:t>县</w:t>
      </w:r>
      <w:r>
        <w:rPr>
          <w:rFonts w:eastAsia="方正小标宋_GBK"/>
          <w:kern w:val="0"/>
          <w:sz w:val="44"/>
          <w:szCs w:val="44"/>
        </w:rPr>
        <w:t>级结核病防治机构职责划分方案</w:t>
      </w:r>
    </w:p>
    <w:p>
      <w:pPr>
        <w:tabs>
          <w:tab w:val="left" w:pos="4111"/>
        </w:tabs>
        <w:snapToGrid w:val="0"/>
        <w:spacing w:line="560" w:lineRule="exact"/>
        <w:rPr>
          <w:rFonts w:eastAsia="方正仿宋_GBK"/>
          <w:kern w:val="0"/>
          <w:sz w:val="32"/>
          <w:szCs w:val="32"/>
        </w:rPr>
      </w:pP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为进一步推动全</w:t>
      </w:r>
      <w:r>
        <w:rPr>
          <w:rFonts w:hint="eastAsia" w:eastAsia="方正仿宋_GBK"/>
          <w:kern w:val="0"/>
          <w:sz w:val="32"/>
          <w:szCs w:val="32"/>
        </w:rPr>
        <w:t>县</w:t>
      </w:r>
      <w:r>
        <w:rPr>
          <w:rFonts w:eastAsia="方正仿宋_GBK"/>
          <w:kern w:val="0"/>
          <w:sz w:val="32"/>
          <w:szCs w:val="32"/>
        </w:rPr>
        <w:t>结核病防治工作发展，优化工作模式，理顺工作机制，充分发挥专业机构优势，将对</w:t>
      </w:r>
      <w:r>
        <w:rPr>
          <w:rFonts w:hint="eastAsia" w:eastAsia="方正仿宋_GBK"/>
          <w:kern w:val="0"/>
          <w:sz w:val="32"/>
          <w:szCs w:val="32"/>
        </w:rPr>
        <w:t>县</w:t>
      </w:r>
      <w:r>
        <w:rPr>
          <w:rFonts w:eastAsia="方正仿宋_GBK"/>
          <w:kern w:val="0"/>
          <w:sz w:val="32"/>
          <w:szCs w:val="32"/>
        </w:rPr>
        <w:t>疾控中心和</w:t>
      </w:r>
      <w:r>
        <w:rPr>
          <w:rFonts w:hint="eastAsia" w:eastAsia="方正仿宋_GBK"/>
          <w:kern w:val="0"/>
          <w:sz w:val="32"/>
          <w:szCs w:val="32"/>
        </w:rPr>
        <w:t>县人民医院</w:t>
      </w:r>
      <w:r>
        <w:rPr>
          <w:rFonts w:eastAsia="方正仿宋_GBK"/>
          <w:kern w:val="0"/>
          <w:sz w:val="32"/>
          <w:szCs w:val="32"/>
        </w:rPr>
        <w:t>在结核病防治领域的工作职责进行划分。为确保工作有序衔接，特制定本方案。</w:t>
      </w:r>
    </w:p>
    <w:p>
      <w:pPr>
        <w:tabs>
          <w:tab w:val="left" w:pos="4111"/>
        </w:tabs>
        <w:snapToGrid w:val="0"/>
        <w:spacing w:line="560" w:lineRule="exact"/>
        <w:ind w:firstLine="640" w:firstLineChars="200"/>
        <w:rPr>
          <w:rFonts w:eastAsia="方正黑体_GBK"/>
          <w:kern w:val="0"/>
          <w:sz w:val="32"/>
          <w:szCs w:val="32"/>
        </w:rPr>
      </w:pPr>
      <w:r>
        <w:rPr>
          <w:rFonts w:eastAsia="方正黑体_GBK"/>
          <w:kern w:val="0"/>
          <w:sz w:val="32"/>
          <w:szCs w:val="32"/>
        </w:rPr>
        <w:t>一、工作背景</w:t>
      </w:r>
    </w:p>
    <w:p>
      <w:pPr>
        <w:tabs>
          <w:tab w:val="left" w:pos="4111"/>
        </w:tabs>
        <w:snapToGrid w:val="0"/>
        <w:spacing w:line="56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2016年，为适应结核病防治工作新形势和新要求，云南省启动了疾控机构负责规划管理、定点医疗机构负责诊断治疗、基层医疗卫生机构负责推介和随访的“三位一体”结核病防治服务模式转型工作。按照省、市统一部署，师宗也确定了县人民医院为结核病治疗定点医院，县疾控中心和县人民医院对全县结核病临床诊疗工作都承担指导和培训职责，力量分散，责任不集中，对各级定点治疗医院诊疗管理指导的系统性、规范性、权威性不强，影响了全县结核病诊疗管理的规范化进程，也制约了定点治疗医院的发展。我县根据省、市统一安排和部署，率先推行实施了“三位一体”结核病防治服务模式，工作中，同样也暴露出上述问题。</w:t>
      </w:r>
    </w:p>
    <w:p>
      <w:pPr>
        <w:tabs>
          <w:tab w:val="left" w:pos="4111"/>
        </w:tabs>
        <w:snapToGrid w:val="0"/>
        <w:spacing w:line="560" w:lineRule="exact"/>
        <w:ind w:firstLine="640" w:firstLineChars="200"/>
        <w:rPr>
          <w:rFonts w:eastAsia="方正黑体_GBK"/>
          <w:kern w:val="0"/>
          <w:sz w:val="32"/>
          <w:szCs w:val="32"/>
        </w:rPr>
      </w:pPr>
      <w:r>
        <w:rPr>
          <w:rFonts w:eastAsia="方正黑体_GBK"/>
          <w:kern w:val="0"/>
          <w:sz w:val="32"/>
          <w:szCs w:val="32"/>
        </w:rPr>
        <w:t>二、工作目标</w:t>
      </w:r>
    </w:p>
    <w:p>
      <w:pPr>
        <w:tabs>
          <w:tab w:val="left" w:pos="4111"/>
        </w:tabs>
        <w:snapToGrid w:val="0"/>
        <w:spacing w:line="56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通过调整县级结核病防治机构职责划分，优化县级层面的工作机制，突出专科优势，“上下对口”强化技术指导和衔接，规范各项防治服务，提升工作质量。</w:t>
      </w:r>
    </w:p>
    <w:p>
      <w:pPr>
        <w:tabs>
          <w:tab w:val="left" w:pos="4111"/>
        </w:tabs>
        <w:snapToGrid w:val="0"/>
        <w:spacing w:line="560" w:lineRule="exact"/>
        <w:ind w:firstLine="640" w:firstLineChars="200"/>
        <w:rPr>
          <w:rFonts w:eastAsia="方正黑体_GBK"/>
          <w:kern w:val="0"/>
          <w:sz w:val="32"/>
          <w:szCs w:val="32"/>
        </w:rPr>
      </w:pPr>
      <w:r>
        <w:rPr>
          <w:rFonts w:eastAsia="方正黑体_GBK"/>
          <w:kern w:val="0"/>
          <w:sz w:val="32"/>
          <w:szCs w:val="32"/>
        </w:rPr>
        <w:t>三、工作内容</w:t>
      </w:r>
    </w:p>
    <w:p>
      <w:pPr>
        <w:tabs>
          <w:tab w:val="left" w:pos="4111"/>
        </w:tabs>
        <w:snapToGrid w:val="0"/>
        <w:spacing w:line="560" w:lineRule="exact"/>
        <w:ind w:firstLine="640" w:firstLineChars="200"/>
        <w:rPr>
          <w:rFonts w:eastAsia="方正楷体_GBK"/>
          <w:kern w:val="0"/>
          <w:sz w:val="32"/>
          <w:szCs w:val="32"/>
        </w:rPr>
      </w:pPr>
      <w:r>
        <w:rPr>
          <w:rFonts w:eastAsia="方正楷体_GBK"/>
          <w:kern w:val="0"/>
          <w:sz w:val="32"/>
          <w:szCs w:val="32"/>
        </w:rPr>
        <w:t>（一）结核病防治工作职责划分</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将全</w:t>
      </w:r>
      <w:r>
        <w:rPr>
          <w:rFonts w:hint="eastAsia" w:eastAsia="方正仿宋_GBK"/>
          <w:kern w:val="0"/>
          <w:sz w:val="32"/>
          <w:szCs w:val="32"/>
        </w:rPr>
        <w:t>县</w:t>
      </w:r>
      <w:r>
        <w:rPr>
          <w:rFonts w:eastAsia="方正仿宋_GBK"/>
          <w:kern w:val="0"/>
          <w:sz w:val="32"/>
          <w:szCs w:val="32"/>
        </w:rPr>
        <w:t>肺结核病诊疗管理相关工作归并至</w:t>
      </w:r>
      <w:r>
        <w:rPr>
          <w:rFonts w:hint="eastAsia" w:eastAsia="方正仿宋_GBK"/>
          <w:kern w:val="0"/>
          <w:sz w:val="32"/>
          <w:szCs w:val="32"/>
        </w:rPr>
        <w:t>县人民医院</w:t>
      </w:r>
      <w:r>
        <w:rPr>
          <w:rFonts w:eastAsia="方正仿宋_GBK"/>
          <w:kern w:val="0"/>
          <w:sz w:val="32"/>
          <w:szCs w:val="32"/>
        </w:rPr>
        <w:t>统一管理。调整后，</w:t>
      </w:r>
      <w:r>
        <w:rPr>
          <w:rFonts w:hint="eastAsia" w:eastAsia="方正仿宋_GBK"/>
          <w:kern w:val="0"/>
          <w:sz w:val="32"/>
          <w:szCs w:val="32"/>
        </w:rPr>
        <w:t>县</w:t>
      </w:r>
      <w:r>
        <w:rPr>
          <w:rFonts w:eastAsia="方正仿宋_GBK"/>
          <w:kern w:val="0"/>
          <w:sz w:val="32"/>
          <w:szCs w:val="32"/>
        </w:rPr>
        <w:t>疾控中心和</w:t>
      </w:r>
      <w:r>
        <w:rPr>
          <w:rFonts w:hint="eastAsia" w:eastAsia="方正仿宋_GBK"/>
          <w:kern w:val="0"/>
          <w:sz w:val="32"/>
          <w:szCs w:val="32"/>
        </w:rPr>
        <w:t>县人民医院</w:t>
      </w:r>
      <w:r>
        <w:rPr>
          <w:rFonts w:eastAsia="方正仿宋_GBK"/>
          <w:kern w:val="0"/>
          <w:sz w:val="32"/>
          <w:szCs w:val="32"/>
        </w:rPr>
        <w:t>职责划分如下：</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1.</w:t>
      </w:r>
      <w:r>
        <w:rPr>
          <w:rFonts w:hint="eastAsia" w:eastAsia="方正仿宋_GBK"/>
          <w:kern w:val="0"/>
          <w:sz w:val="32"/>
          <w:szCs w:val="32"/>
        </w:rPr>
        <w:t>县</w:t>
      </w:r>
      <w:r>
        <w:rPr>
          <w:rFonts w:eastAsia="方正仿宋_GBK"/>
          <w:kern w:val="0"/>
          <w:sz w:val="32"/>
          <w:szCs w:val="32"/>
        </w:rPr>
        <w:t>疾控中心承担全</w:t>
      </w:r>
      <w:r>
        <w:rPr>
          <w:rFonts w:hint="eastAsia" w:eastAsia="方正仿宋_GBK"/>
          <w:kern w:val="0"/>
          <w:sz w:val="32"/>
          <w:szCs w:val="32"/>
        </w:rPr>
        <w:t>县</w:t>
      </w:r>
      <w:r>
        <w:rPr>
          <w:rStyle w:val="4"/>
          <w:rFonts w:eastAsia="方正仿宋_GBK"/>
          <w:kern w:val="0"/>
          <w:sz w:val="32"/>
          <w:szCs w:val="32"/>
        </w:rPr>
        <w:t>结核病防治规划管理职责</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（1）根据国家和省</w:t>
      </w:r>
      <w:r>
        <w:rPr>
          <w:rStyle w:val="4"/>
          <w:rFonts w:hint="eastAsia" w:eastAsia="方正仿宋_GBK"/>
          <w:kern w:val="0"/>
          <w:sz w:val="32"/>
          <w:szCs w:val="32"/>
        </w:rPr>
        <w:t>、市</w:t>
      </w:r>
      <w:r>
        <w:rPr>
          <w:rStyle w:val="4"/>
          <w:rFonts w:eastAsia="方正仿宋_GBK"/>
          <w:kern w:val="0"/>
          <w:sz w:val="32"/>
          <w:szCs w:val="32"/>
        </w:rPr>
        <w:t>结核病防治规划，为制定全</w:t>
      </w:r>
      <w:r>
        <w:rPr>
          <w:rStyle w:val="4"/>
          <w:rFonts w:hint="eastAsia" w:eastAsia="方正仿宋_GBK"/>
          <w:kern w:val="0"/>
          <w:sz w:val="32"/>
          <w:szCs w:val="32"/>
        </w:rPr>
        <w:t>县</w:t>
      </w:r>
      <w:r>
        <w:rPr>
          <w:rStyle w:val="4"/>
          <w:rFonts w:eastAsia="方正仿宋_GBK"/>
          <w:kern w:val="0"/>
          <w:sz w:val="32"/>
          <w:szCs w:val="32"/>
        </w:rPr>
        <w:t>结核病防治规划、技术规范、工作计划、考核标准等提供技术支持，并按要求开展评估。</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（2）监测全</w:t>
      </w:r>
      <w:r>
        <w:rPr>
          <w:rStyle w:val="4"/>
          <w:rFonts w:hint="eastAsia" w:eastAsia="方正仿宋_GBK"/>
          <w:kern w:val="0"/>
          <w:sz w:val="32"/>
          <w:szCs w:val="32"/>
        </w:rPr>
        <w:t>县</w:t>
      </w:r>
      <w:r>
        <w:rPr>
          <w:rStyle w:val="4"/>
          <w:rFonts w:eastAsia="方正仿宋_GBK"/>
          <w:kern w:val="0"/>
          <w:sz w:val="32"/>
          <w:szCs w:val="32"/>
        </w:rPr>
        <w:t>结核病疫情和防治工作信息，负责全</w:t>
      </w:r>
      <w:r>
        <w:rPr>
          <w:rStyle w:val="4"/>
          <w:rFonts w:hint="eastAsia" w:eastAsia="方正仿宋_GBK"/>
          <w:kern w:val="0"/>
          <w:sz w:val="32"/>
          <w:szCs w:val="32"/>
        </w:rPr>
        <w:t>县</w:t>
      </w:r>
      <w:r>
        <w:rPr>
          <w:rStyle w:val="4"/>
          <w:rFonts w:eastAsia="方正仿宋_GBK"/>
          <w:kern w:val="0"/>
          <w:sz w:val="32"/>
          <w:szCs w:val="32"/>
        </w:rPr>
        <w:t>“结核病管理信息系统”的平台维护、更新及信息安全，动态收集、分析结核病防治工作数据，定期报告工作进展；及时识别结核病疫情，适时发布预警，开展流行病学调查和疫情处置。</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（3）定期对</w:t>
      </w:r>
      <w:r>
        <w:rPr>
          <w:rFonts w:eastAsia="方正仿宋_GBK"/>
          <w:kern w:val="0"/>
          <w:sz w:val="32"/>
          <w:szCs w:val="32"/>
        </w:rPr>
        <w:t>各地的</w:t>
      </w:r>
      <w:r>
        <w:rPr>
          <w:rStyle w:val="4"/>
          <w:rFonts w:eastAsia="方正仿宋_GBK"/>
          <w:kern w:val="0"/>
          <w:sz w:val="32"/>
          <w:szCs w:val="32"/>
        </w:rPr>
        <w:t>患者发现与登记报告、实验室工作、基层结核病患者健康管理等措施落实情况进行现场督导与评价，为制定结核病防治策略和措施提供依据。</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（4）开展结核病预防控制应用性研究和结核病防治新技术遴选。开展结核病防治规划管理、监测等业务培训，开展结核病防治健康促进工作等。</w:t>
      </w:r>
      <w:bookmarkStart w:id="0" w:name="_Toc27403"/>
    </w:p>
    <w:p>
      <w:pPr>
        <w:tabs>
          <w:tab w:val="left" w:pos="4111"/>
        </w:tabs>
        <w:snapToGrid w:val="0"/>
        <w:spacing w:line="560" w:lineRule="exact"/>
        <w:ind w:firstLine="640" w:firstLineChars="200"/>
        <w:rPr>
          <w:rFonts w:eastAsia="方正仿宋_GBK"/>
          <w:kern w:val="0"/>
          <w:sz w:val="32"/>
          <w:szCs w:val="32"/>
        </w:rPr>
      </w:pPr>
      <w:r>
        <w:rPr>
          <w:rStyle w:val="4"/>
          <w:rFonts w:eastAsia="方正仿宋_GBK"/>
          <w:kern w:val="0"/>
          <w:sz w:val="32"/>
          <w:szCs w:val="32"/>
        </w:rPr>
        <w:t>2.</w:t>
      </w:r>
      <w:r>
        <w:rPr>
          <w:rStyle w:val="4"/>
          <w:rFonts w:hint="eastAsia" w:eastAsia="方正仿宋_GBK"/>
          <w:kern w:val="0"/>
          <w:sz w:val="32"/>
          <w:szCs w:val="32"/>
        </w:rPr>
        <w:t>县人民医院</w:t>
      </w:r>
      <w:r>
        <w:rPr>
          <w:rFonts w:eastAsia="方正仿宋_GBK"/>
          <w:kern w:val="0"/>
          <w:sz w:val="32"/>
          <w:szCs w:val="32"/>
        </w:rPr>
        <w:t>承担全</w:t>
      </w:r>
      <w:r>
        <w:rPr>
          <w:rFonts w:hint="eastAsia" w:eastAsia="方正仿宋_GBK"/>
          <w:kern w:val="0"/>
          <w:sz w:val="32"/>
          <w:szCs w:val="32"/>
        </w:rPr>
        <w:t>县</w:t>
      </w:r>
      <w:r>
        <w:rPr>
          <w:rFonts w:eastAsia="方正仿宋_GBK"/>
          <w:kern w:val="0"/>
          <w:sz w:val="32"/>
          <w:szCs w:val="32"/>
        </w:rPr>
        <w:t>结核病诊疗管理职责</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（1）开展结核病临床诊疗服务，负责院内在治HIV/TB双重感染患者和</w:t>
      </w:r>
      <w:r>
        <w:rPr>
          <w:rFonts w:hint="eastAsia" w:eastAsia="方正仿宋_GBK"/>
          <w:kern w:val="0"/>
          <w:sz w:val="32"/>
          <w:szCs w:val="32"/>
        </w:rPr>
        <w:t>下</w:t>
      </w:r>
      <w:r>
        <w:rPr>
          <w:rFonts w:eastAsia="方正仿宋_GBK"/>
          <w:kern w:val="0"/>
          <w:sz w:val="32"/>
          <w:szCs w:val="32"/>
        </w:rPr>
        <w:t>级定点治疗医院转诊的疑难、重症及耐多药肺结核等患者的诊疗；做好院内管理的肺结核患者报告、登记和诊疗信息录入，督促落实后续随访管理。</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（2）为制订全</w:t>
      </w:r>
      <w:r>
        <w:rPr>
          <w:rFonts w:hint="eastAsia" w:eastAsia="方正仿宋_GBK"/>
          <w:kern w:val="0"/>
          <w:sz w:val="32"/>
          <w:szCs w:val="32"/>
        </w:rPr>
        <w:t>县</w:t>
      </w:r>
      <w:r>
        <w:rPr>
          <w:rFonts w:eastAsia="方正仿宋_GBK"/>
          <w:kern w:val="0"/>
          <w:sz w:val="32"/>
          <w:szCs w:val="32"/>
        </w:rPr>
        <w:t>结核病防治规划、诊疗技术规范、考核标准提供技术支持，参与肺结核病疫情处置。</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（3）</w:t>
      </w:r>
      <w:bookmarkEnd w:id="0"/>
      <w:r>
        <w:rPr>
          <w:rFonts w:eastAsia="方正仿宋_GBK"/>
          <w:kern w:val="0"/>
          <w:sz w:val="32"/>
          <w:szCs w:val="32"/>
        </w:rPr>
        <w:t>负责组织开展全</w:t>
      </w:r>
      <w:r>
        <w:rPr>
          <w:rFonts w:hint="eastAsia" w:eastAsia="方正仿宋_GBK"/>
          <w:kern w:val="0"/>
          <w:sz w:val="32"/>
          <w:szCs w:val="32"/>
        </w:rPr>
        <w:t>县</w:t>
      </w:r>
      <w:r>
        <w:rPr>
          <w:rFonts w:eastAsia="方正仿宋_GBK"/>
          <w:kern w:val="0"/>
          <w:sz w:val="32"/>
          <w:szCs w:val="32"/>
        </w:rPr>
        <w:t>结核病诊疗业务培训；定期对</w:t>
      </w:r>
      <w:r>
        <w:rPr>
          <w:rFonts w:hint="eastAsia" w:eastAsia="方正仿宋_GBK"/>
          <w:kern w:val="0"/>
          <w:sz w:val="32"/>
          <w:szCs w:val="32"/>
        </w:rPr>
        <w:t>下级医疗机构</w:t>
      </w:r>
      <w:r>
        <w:rPr>
          <w:rFonts w:eastAsia="方正仿宋_GBK"/>
          <w:kern w:val="0"/>
          <w:sz w:val="32"/>
          <w:szCs w:val="32"/>
        </w:rPr>
        <w:t>进行诊疗技术指导。</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（4）负责全</w:t>
      </w:r>
      <w:r>
        <w:rPr>
          <w:rFonts w:hint="eastAsia" w:eastAsia="方正仿宋_GBK"/>
          <w:kern w:val="0"/>
          <w:sz w:val="32"/>
          <w:szCs w:val="32"/>
        </w:rPr>
        <w:t>县</w:t>
      </w:r>
      <w:r>
        <w:rPr>
          <w:rFonts w:eastAsia="方正仿宋_GBK"/>
          <w:kern w:val="0"/>
          <w:sz w:val="32"/>
          <w:szCs w:val="32"/>
        </w:rPr>
        <w:t>免费抗结核药品的计划、领取、分发等统筹管理，保障抗结核药品不间断供应。</w:t>
      </w:r>
      <w:r>
        <w:rPr>
          <w:rFonts w:hint="eastAsia" w:eastAsia="方正仿宋_GBK"/>
          <w:kern w:val="0"/>
          <w:sz w:val="32"/>
          <w:szCs w:val="32"/>
        </w:rPr>
        <w:t>在市级补充保障基础上，</w:t>
      </w:r>
      <w:r>
        <w:rPr>
          <w:rFonts w:eastAsia="方正仿宋_GBK"/>
          <w:kern w:val="0"/>
          <w:sz w:val="32"/>
          <w:szCs w:val="32"/>
        </w:rPr>
        <w:t>保障</w:t>
      </w:r>
      <w:r>
        <w:rPr>
          <w:rFonts w:hint="eastAsia" w:eastAsia="方正仿宋_GBK"/>
          <w:kern w:val="0"/>
          <w:sz w:val="32"/>
          <w:szCs w:val="32"/>
        </w:rPr>
        <w:t>本院及下一</w:t>
      </w:r>
      <w:r>
        <w:rPr>
          <w:rFonts w:eastAsia="方正仿宋_GBK"/>
          <w:kern w:val="0"/>
          <w:sz w:val="32"/>
          <w:szCs w:val="32"/>
        </w:rPr>
        <w:t>级</w:t>
      </w:r>
      <w:r>
        <w:rPr>
          <w:rFonts w:hint="eastAsia" w:eastAsia="方正仿宋_GBK"/>
          <w:kern w:val="0"/>
          <w:sz w:val="32"/>
          <w:szCs w:val="32"/>
        </w:rPr>
        <w:t>定点</w:t>
      </w:r>
      <w:r>
        <w:rPr>
          <w:rFonts w:eastAsia="方正仿宋_GBK"/>
          <w:kern w:val="0"/>
          <w:sz w:val="32"/>
          <w:szCs w:val="32"/>
        </w:rPr>
        <w:t>治疗医院结核病实验室常规检测物资和诊断试剂的供给。</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（5）组织实施全</w:t>
      </w:r>
      <w:r>
        <w:rPr>
          <w:rFonts w:hint="eastAsia" w:eastAsia="方正仿宋_GBK"/>
          <w:kern w:val="0"/>
          <w:sz w:val="32"/>
          <w:szCs w:val="32"/>
        </w:rPr>
        <w:t>县</w:t>
      </w:r>
      <w:r>
        <w:rPr>
          <w:rFonts w:eastAsia="方正仿宋_GBK"/>
          <w:kern w:val="0"/>
          <w:sz w:val="32"/>
          <w:szCs w:val="32"/>
        </w:rPr>
        <w:t>定点医疗机构结核病临床诊疗质量控制和评估。</w:t>
      </w:r>
    </w:p>
    <w:p>
      <w:pPr>
        <w:tabs>
          <w:tab w:val="left" w:pos="4111"/>
        </w:tabs>
        <w:snapToGrid w:val="0"/>
        <w:spacing w:line="560" w:lineRule="exact"/>
        <w:ind w:firstLine="640" w:firstLineChars="200"/>
        <w:rPr>
          <w:rFonts w:eastAsia="方正楷体_GBK"/>
          <w:kern w:val="0"/>
          <w:sz w:val="32"/>
          <w:szCs w:val="32"/>
        </w:rPr>
      </w:pPr>
      <w:r>
        <w:rPr>
          <w:rFonts w:eastAsia="方正楷体_GBK"/>
          <w:kern w:val="0"/>
          <w:sz w:val="32"/>
          <w:szCs w:val="32"/>
        </w:rPr>
        <w:t>（二）编制、经费配套调整</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1.机构编制及人员调整等相关事项，按照事业单位管理有关规定，争取适当增加到</w:t>
      </w:r>
      <w:r>
        <w:rPr>
          <w:rFonts w:hint="eastAsia" w:eastAsia="方正仿宋_GBK"/>
          <w:kern w:val="0"/>
          <w:sz w:val="32"/>
          <w:szCs w:val="32"/>
        </w:rPr>
        <w:t>县人民医院</w:t>
      </w:r>
      <w:r>
        <w:rPr>
          <w:rFonts w:eastAsia="方正仿宋_GBK"/>
          <w:kern w:val="0"/>
          <w:sz w:val="32"/>
          <w:szCs w:val="32"/>
        </w:rPr>
        <w:t>公益一类编制，按规定报</w:t>
      </w:r>
      <w:r>
        <w:rPr>
          <w:rFonts w:hint="eastAsia" w:eastAsia="方正仿宋_GBK"/>
          <w:kern w:val="0"/>
          <w:sz w:val="32"/>
          <w:szCs w:val="32"/>
        </w:rPr>
        <w:t>县</w:t>
      </w:r>
      <w:r>
        <w:rPr>
          <w:rFonts w:eastAsia="方正仿宋_GBK"/>
          <w:kern w:val="0"/>
          <w:sz w:val="32"/>
          <w:szCs w:val="32"/>
        </w:rPr>
        <w:t>委编办批复后办理。</w:t>
      </w:r>
    </w:p>
    <w:p>
      <w:pPr>
        <w:tabs>
          <w:tab w:val="left" w:pos="4111"/>
        </w:tabs>
        <w:snapToGrid w:val="0"/>
        <w:spacing w:line="560" w:lineRule="exact"/>
        <w:ind w:firstLine="640" w:firstLineChars="200"/>
        <w:rPr>
          <w:rFonts w:eastAsia="方正仿宋_GBK"/>
          <w:kern w:val="0"/>
          <w:sz w:val="32"/>
          <w:szCs w:val="32"/>
        </w:rPr>
      </w:pPr>
      <w:r>
        <w:rPr>
          <w:rFonts w:eastAsia="方正仿宋_GBK"/>
          <w:kern w:val="0"/>
          <w:sz w:val="32"/>
          <w:szCs w:val="32"/>
        </w:rPr>
        <w:t>2.按照“钱随事走”的原则，根据调整划分后的职责，结</w:t>
      </w:r>
      <w:r>
        <w:rPr>
          <w:rFonts w:eastAsia="方正仿宋_GBK"/>
          <w:spacing w:val="-8"/>
          <w:kern w:val="0"/>
          <w:sz w:val="32"/>
          <w:szCs w:val="32"/>
        </w:rPr>
        <w:t>核病防治财政补助资金分别下达</w:t>
      </w:r>
      <w:r>
        <w:rPr>
          <w:rFonts w:hint="eastAsia" w:eastAsia="方正仿宋_GBK"/>
          <w:spacing w:val="-8"/>
          <w:kern w:val="0"/>
          <w:sz w:val="32"/>
          <w:szCs w:val="32"/>
        </w:rPr>
        <w:t>县</w:t>
      </w:r>
      <w:r>
        <w:rPr>
          <w:rFonts w:eastAsia="方正仿宋_GBK"/>
          <w:spacing w:val="-8"/>
          <w:kern w:val="0"/>
          <w:sz w:val="32"/>
          <w:szCs w:val="32"/>
        </w:rPr>
        <w:t>疾控中心和</w:t>
      </w:r>
      <w:r>
        <w:rPr>
          <w:rFonts w:hint="eastAsia" w:eastAsia="方正仿宋_GBK"/>
          <w:spacing w:val="-8"/>
          <w:kern w:val="0"/>
          <w:sz w:val="32"/>
          <w:szCs w:val="32"/>
        </w:rPr>
        <w:t>县人民医院</w:t>
      </w:r>
      <w:r>
        <w:rPr>
          <w:rFonts w:eastAsia="方正仿宋_GBK"/>
          <w:spacing w:val="-8"/>
          <w:kern w:val="0"/>
          <w:sz w:val="32"/>
          <w:szCs w:val="32"/>
        </w:rPr>
        <w:t>管理使用。</w:t>
      </w:r>
    </w:p>
    <w:p>
      <w:pPr>
        <w:tabs>
          <w:tab w:val="left" w:pos="4111"/>
        </w:tabs>
        <w:snapToGrid w:val="0"/>
        <w:spacing w:line="560" w:lineRule="exact"/>
        <w:ind w:firstLine="640" w:firstLineChars="200"/>
        <w:rPr>
          <w:rFonts w:eastAsia="方正黑体_GBK"/>
          <w:kern w:val="0"/>
          <w:sz w:val="32"/>
          <w:szCs w:val="32"/>
        </w:rPr>
      </w:pPr>
      <w:r>
        <w:rPr>
          <w:rFonts w:eastAsia="方正黑体_GBK"/>
          <w:kern w:val="0"/>
          <w:sz w:val="32"/>
          <w:szCs w:val="32"/>
        </w:rPr>
        <w:t>四、工作进度安排</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职责调整划分与工作交接同步进行，至2020年</w:t>
      </w:r>
      <w:r>
        <w:rPr>
          <w:rStyle w:val="4"/>
          <w:rFonts w:hint="eastAsia" w:eastAsia="方正仿宋_GBK"/>
          <w:kern w:val="0"/>
          <w:sz w:val="32"/>
          <w:szCs w:val="32"/>
        </w:rPr>
        <w:t>10</w:t>
      </w:r>
      <w:r>
        <w:rPr>
          <w:rStyle w:val="4"/>
          <w:rFonts w:eastAsia="方正仿宋_GBK"/>
          <w:kern w:val="0"/>
          <w:sz w:val="32"/>
          <w:szCs w:val="32"/>
        </w:rPr>
        <w:t>月</w:t>
      </w:r>
      <w:r>
        <w:rPr>
          <w:rStyle w:val="4"/>
          <w:rFonts w:hint="eastAsia" w:eastAsia="方正仿宋_GBK"/>
          <w:kern w:val="0"/>
          <w:sz w:val="32"/>
          <w:szCs w:val="32"/>
        </w:rPr>
        <w:t>2</w:t>
      </w:r>
      <w:r>
        <w:rPr>
          <w:rStyle w:val="4"/>
          <w:rFonts w:eastAsia="方正仿宋_GBK"/>
          <w:kern w:val="0"/>
          <w:sz w:val="32"/>
          <w:szCs w:val="32"/>
        </w:rPr>
        <w:t>0日前全面完成工作交接。</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过渡期间，</w:t>
      </w:r>
      <w:r>
        <w:rPr>
          <w:rStyle w:val="4"/>
          <w:rFonts w:hint="eastAsia" w:eastAsia="方正仿宋_GBK"/>
          <w:kern w:val="0"/>
          <w:sz w:val="32"/>
          <w:szCs w:val="32"/>
        </w:rPr>
        <w:t>县</w:t>
      </w:r>
      <w:r>
        <w:rPr>
          <w:rStyle w:val="4"/>
          <w:rFonts w:eastAsia="方正仿宋_GBK"/>
          <w:kern w:val="0"/>
          <w:sz w:val="32"/>
          <w:szCs w:val="32"/>
        </w:rPr>
        <w:t>疾控中心负责向省</w:t>
      </w:r>
      <w:r>
        <w:rPr>
          <w:rStyle w:val="4"/>
          <w:rFonts w:hint="eastAsia" w:eastAsia="方正仿宋_GBK"/>
          <w:kern w:val="0"/>
          <w:sz w:val="32"/>
          <w:szCs w:val="32"/>
        </w:rPr>
        <w:t>、市</w:t>
      </w:r>
      <w:r>
        <w:rPr>
          <w:rStyle w:val="4"/>
          <w:rFonts w:eastAsia="方正仿宋_GBK"/>
          <w:kern w:val="0"/>
          <w:sz w:val="32"/>
          <w:szCs w:val="32"/>
        </w:rPr>
        <w:t>申报变更或增加专报系统用户，并设置相应权限，指导</w:t>
      </w:r>
      <w:r>
        <w:rPr>
          <w:rStyle w:val="4"/>
          <w:rFonts w:hint="eastAsia" w:eastAsia="方正仿宋_GBK"/>
          <w:kern w:val="0"/>
          <w:sz w:val="32"/>
          <w:szCs w:val="32"/>
        </w:rPr>
        <w:t>县人民医院</w:t>
      </w:r>
      <w:r>
        <w:rPr>
          <w:rStyle w:val="4"/>
          <w:rFonts w:eastAsia="方正仿宋_GBK"/>
          <w:kern w:val="0"/>
          <w:sz w:val="32"/>
          <w:szCs w:val="32"/>
        </w:rPr>
        <w:t>完成相关报表、数据等的收集上报。年度已下达或安排</w:t>
      </w:r>
      <w:r>
        <w:rPr>
          <w:rStyle w:val="4"/>
          <w:rFonts w:hint="eastAsia" w:eastAsia="方正仿宋_GBK"/>
          <w:kern w:val="0"/>
          <w:sz w:val="32"/>
          <w:szCs w:val="32"/>
        </w:rPr>
        <w:t>县</w:t>
      </w:r>
      <w:r>
        <w:rPr>
          <w:rStyle w:val="4"/>
          <w:rFonts w:eastAsia="方正仿宋_GBK"/>
          <w:kern w:val="0"/>
          <w:sz w:val="32"/>
          <w:szCs w:val="32"/>
        </w:rPr>
        <w:t>疾控中心、</w:t>
      </w:r>
      <w:r>
        <w:rPr>
          <w:rStyle w:val="4"/>
          <w:rFonts w:hint="eastAsia" w:eastAsia="方正仿宋_GBK"/>
          <w:kern w:val="0"/>
          <w:sz w:val="32"/>
          <w:szCs w:val="32"/>
        </w:rPr>
        <w:t>县人民医院</w:t>
      </w:r>
      <w:r>
        <w:rPr>
          <w:rStyle w:val="4"/>
          <w:rFonts w:eastAsia="方正仿宋_GBK"/>
          <w:kern w:val="0"/>
          <w:sz w:val="32"/>
          <w:szCs w:val="32"/>
        </w:rPr>
        <w:t>的工作任务按照本方案中职责划分作相应调整为共同完成，</w:t>
      </w:r>
      <w:r>
        <w:rPr>
          <w:rStyle w:val="4"/>
          <w:rFonts w:hint="eastAsia" w:eastAsia="方正仿宋_GBK"/>
          <w:kern w:val="0"/>
          <w:sz w:val="32"/>
          <w:szCs w:val="32"/>
        </w:rPr>
        <w:t>县</w:t>
      </w:r>
      <w:r>
        <w:rPr>
          <w:rStyle w:val="4"/>
          <w:rFonts w:eastAsia="方正仿宋_GBK"/>
          <w:kern w:val="0"/>
          <w:sz w:val="32"/>
          <w:szCs w:val="32"/>
        </w:rPr>
        <w:t>卫生健康</w:t>
      </w:r>
      <w:r>
        <w:rPr>
          <w:rStyle w:val="4"/>
          <w:rFonts w:hint="eastAsia" w:eastAsia="方正仿宋_GBK"/>
          <w:kern w:val="0"/>
          <w:sz w:val="32"/>
          <w:szCs w:val="32"/>
        </w:rPr>
        <w:t>局</w:t>
      </w:r>
      <w:r>
        <w:rPr>
          <w:rStyle w:val="4"/>
          <w:rFonts w:eastAsia="方正仿宋_GBK"/>
          <w:kern w:val="0"/>
          <w:sz w:val="32"/>
          <w:szCs w:val="32"/>
        </w:rPr>
        <w:t>不再另行发文。相关工作经费2020年</w:t>
      </w:r>
      <w:r>
        <w:rPr>
          <w:rStyle w:val="4"/>
          <w:rFonts w:hint="eastAsia" w:eastAsia="方正仿宋_GBK"/>
          <w:kern w:val="0"/>
          <w:sz w:val="32"/>
          <w:szCs w:val="32"/>
        </w:rPr>
        <w:t>10</w:t>
      </w:r>
      <w:r>
        <w:rPr>
          <w:rStyle w:val="4"/>
          <w:rFonts w:eastAsia="方正仿宋_GBK"/>
          <w:kern w:val="0"/>
          <w:sz w:val="32"/>
          <w:szCs w:val="32"/>
        </w:rPr>
        <w:t>月30日后按照本方案划分后的职责进行安排，已下达资金仍由各单位按原预算要求管理使用。</w:t>
      </w:r>
    </w:p>
    <w:p>
      <w:pPr>
        <w:tabs>
          <w:tab w:val="left" w:pos="4111"/>
        </w:tabs>
        <w:snapToGrid w:val="0"/>
        <w:spacing w:line="560" w:lineRule="exact"/>
        <w:ind w:firstLine="640" w:firstLineChars="200"/>
        <w:rPr>
          <w:rStyle w:val="4"/>
          <w:rFonts w:eastAsia="方正黑体_GBK"/>
          <w:kern w:val="0"/>
          <w:sz w:val="32"/>
          <w:szCs w:val="32"/>
        </w:rPr>
      </w:pPr>
      <w:r>
        <w:rPr>
          <w:rStyle w:val="4"/>
          <w:rFonts w:eastAsia="方正黑体_GBK"/>
          <w:kern w:val="0"/>
          <w:sz w:val="32"/>
          <w:szCs w:val="32"/>
        </w:rPr>
        <w:t>五、保障措施</w:t>
      </w:r>
    </w:p>
    <w:p>
      <w:pPr>
        <w:tabs>
          <w:tab w:val="left" w:pos="4111"/>
        </w:tabs>
        <w:snapToGrid w:val="0"/>
        <w:spacing w:line="560" w:lineRule="exact"/>
        <w:ind w:left="580"/>
        <w:rPr>
          <w:rStyle w:val="4"/>
          <w:rFonts w:eastAsia="方正楷体_GBK"/>
          <w:kern w:val="0"/>
          <w:sz w:val="32"/>
          <w:szCs w:val="32"/>
        </w:rPr>
      </w:pPr>
      <w:r>
        <w:rPr>
          <w:rStyle w:val="4"/>
          <w:rFonts w:eastAsia="方正楷体_GBK"/>
          <w:kern w:val="0"/>
          <w:sz w:val="32"/>
          <w:szCs w:val="32"/>
        </w:rPr>
        <w:t>（一）加强领导，有序推进</w:t>
      </w:r>
    </w:p>
    <w:p>
      <w:pPr>
        <w:tabs>
          <w:tab w:val="left" w:pos="4111"/>
        </w:tabs>
        <w:snapToGrid w:val="0"/>
        <w:spacing w:line="560" w:lineRule="exact"/>
        <w:ind w:firstLine="640" w:firstLineChars="200"/>
        <w:rPr>
          <w:rStyle w:val="4"/>
          <w:rFonts w:eastAsia="方正仿宋_GBK"/>
          <w:kern w:val="0"/>
          <w:sz w:val="32"/>
          <w:szCs w:val="32"/>
        </w:rPr>
      </w:pPr>
      <w:r>
        <w:rPr>
          <w:rStyle w:val="4"/>
          <w:rFonts w:eastAsia="方正仿宋_GBK"/>
          <w:kern w:val="0"/>
          <w:sz w:val="32"/>
          <w:szCs w:val="32"/>
        </w:rPr>
        <w:t>为确保工作有序推进，</w:t>
      </w:r>
      <w:r>
        <w:rPr>
          <w:rStyle w:val="4"/>
          <w:rFonts w:hint="eastAsia" w:eastAsia="方正仿宋_GBK"/>
          <w:kern w:val="0"/>
          <w:sz w:val="32"/>
          <w:szCs w:val="32"/>
        </w:rPr>
        <w:t>县</w:t>
      </w:r>
      <w:r>
        <w:rPr>
          <w:rStyle w:val="4"/>
          <w:rFonts w:eastAsia="方正仿宋_GBK"/>
          <w:kern w:val="0"/>
          <w:sz w:val="32"/>
          <w:szCs w:val="32"/>
        </w:rPr>
        <w:t>卫生健康</w:t>
      </w:r>
      <w:r>
        <w:rPr>
          <w:rStyle w:val="4"/>
          <w:rFonts w:hint="eastAsia" w:eastAsia="方正仿宋_GBK"/>
          <w:kern w:val="0"/>
          <w:sz w:val="32"/>
          <w:szCs w:val="32"/>
        </w:rPr>
        <w:t>局</w:t>
      </w:r>
      <w:r>
        <w:rPr>
          <w:rStyle w:val="4"/>
          <w:rFonts w:eastAsia="方正仿宋_GBK"/>
          <w:kern w:val="0"/>
          <w:sz w:val="32"/>
          <w:szCs w:val="32"/>
        </w:rPr>
        <w:t>成立工作领导小组。组长由分管</w:t>
      </w:r>
      <w:r>
        <w:rPr>
          <w:rStyle w:val="4"/>
          <w:rFonts w:hint="eastAsia" w:eastAsia="方正仿宋_GBK"/>
          <w:kern w:val="0"/>
          <w:sz w:val="32"/>
          <w:szCs w:val="32"/>
        </w:rPr>
        <w:t>局</w:t>
      </w:r>
      <w:r>
        <w:rPr>
          <w:rStyle w:val="4"/>
          <w:rFonts w:eastAsia="方正仿宋_GBK"/>
          <w:kern w:val="0"/>
          <w:sz w:val="32"/>
          <w:szCs w:val="32"/>
        </w:rPr>
        <w:t>领导担任，</w:t>
      </w:r>
      <w:r>
        <w:rPr>
          <w:rStyle w:val="4"/>
          <w:rFonts w:hint="eastAsia" w:eastAsia="方正仿宋_GBK"/>
          <w:kern w:val="0"/>
          <w:sz w:val="32"/>
          <w:szCs w:val="32"/>
        </w:rPr>
        <w:t>县</w:t>
      </w:r>
      <w:r>
        <w:rPr>
          <w:rStyle w:val="4"/>
          <w:rFonts w:eastAsia="方正仿宋_GBK"/>
          <w:kern w:val="0"/>
          <w:sz w:val="32"/>
          <w:szCs w:val="32"/>
        </w:rPr>
        <w:t>疾控中心主任和</w:t>
      </w:r>
      <w:r>
        <w:rPr>
          <w:rStyle w:val="4"/>
          <w:rFonts w:hint="eastAsia" w:eastAsia="方正仿宋_GBK"/>
          <w:kern w:val="0"/>
          <w:sz w:val="32"/>
          <w:szCs w:val="32"/>
        </w:rPr>
        <w:t>县人民医院院长</w:t>
      </w:r>
      <w:r>
        <w:rPr>
          <w:rStyle w:val="4"/>
          <w:rFonts w:eastAsia="方正仿宋_GBK"/>
          <w:kern w:val="0"/>
          <w:sz w:val="32"/>
          <w:szCs w:val="32"/>
        </w:rPr>
        <w:t>任副组长。</w:t>
      </w:r>
      <w:r>
        <w:rPr>
          <w:rStyle w:val="4"/>
          <w:rFonts w:hint="eastAsia" w:eastAsia="方正仿宋_GBK"/>
          <w:kern w:val="0"/>
          <w:sz w:val="32"/>
          <w:szCs w:val="32"/>
        </w:rPr>
        <w:t>卫健局</w:t>
      </w:r>
      <w:r>
        <w:rPr>
          <w:rStyle w:val="4"/>
          <w:rFonts w:eastAsia="方正仿宋_GBK"/>
          <w:kern w:val="0"/>
          <w:sz w:val="32"/>
          <w:szCs w:val="32"/>
        </w:rPr>
        <w:t>疾控</w:t>
      </w:r>
      <w:r>
        <w:rPr>
          <w:rStyle w:val="4"/>
          <w:rFonts w:hint="eastAsia" w:eastAsia="方正仿宋_GBK"/>
          <w:kern w:val="0"/>
          <w:sz w:val="32"/>
          <w:szCs w:val="32"/>
        </w:rPr>
        <w:t>股</w:t>
      </w:r>
      <w:r>
        <w:rPr>
          <w:rStyle w:val="4"/>
          <w:rFonts w:eastAsia="方正仿宋_GBK"/>
          <w:kern w:val="0"/>
          <w:sz w:val="32"/>
          <w:szCs w:val="32"/>
        </w:rPr>
        <w:t>、医政医管</w:t>
      </w:r>
      <w:r>
        <w:rPr>
          <w:rStyle w:val="4"/>
          <w:rFonts w:hint="eastAsia" w:eastAsia="方正仿宋_GBK"/>
          <w:kern w:val="0"/>
          <w:sz w:val="32"/>
          <w:szCs w:val="32"/>
        </w:rPr>
        <w:t>股</w:t>
      </w:r>
      <w:r>
        <w:rPr>
          <w:rStyle w:val="4"/>
          <w:rFonts w:eastAsia="方正仿宋_GBK"/>
          <w:kern w:val="0"/>
          <w:sz w:val="32"/>
          <w:szCs w:val="32"/>
        </w:rPr>
        <w:t>、</w:t>
      </w:r>
      <w:r>
        <w:rPr>
          <w:rStyle w:val="4"/>
          <w:rFonts w:hint="eastAsia" w:eastAsia="方正仿宋_GBK"/>
          <w:kern w:val="0"/>
          <w:sz w:val="32"/>
          <w:szCs w:val="32"/>
        </w:rPr>
        <w:t>组织</w:t>
      </w:r>
      <w:r>
        <w:rPr>
          <w:rStyle w:val="4"/>
          <w:rFonts w:eastAsia="方正仿宋_GBK"/>
          <w:kern w:val="0"/>
          <w:sz w:val="32"/>
          <w:szCs w:val="32"/>
        </w:rPr>
        <w:t>人事</w:t>
      </w:r>
      <w:r>
        <w:rPr>
          <w:rStyle w:val="4"/>
          <w:rFonts w:hint="eastAsia" w:eastAsia="方正仿宋_GBK"/>
          <w:kern w:val="0"/>
          <w:sz w:val="32"/>
          <w:szCs w:val="32"/>
        </w:rPr>
        <w:t>股</w:t>
      </w:r>
      <w:r>
        <w:rPr>
          <w:rStyle w:val="4"/>
          <w:rFonts w:eastAsia="方正仿宋_GBK"/>
          <w:kern w:val="0"/>
          <w:sz w:val="32"/>
          <w:szCs w:val="32"/>
        </w:rPr>
        <w:t>、财务</w:t>
      </w:r>
      <w:r>
        <w:rPr>
          <w:rStyle w:val="4"/>
          <w:rFonts w:hint="eastAsia" w:eastAsia="方正仿宋_GBK"/>
          <w:kern w:val="0"/>
          <w:sz w:val="32"/>
          <w:szCs w:val="32"/>
        </w:rPr>
        <w:t>股</w:t>
      </w:r>
      <w:r>
        <w:rPr>
          <w:rStyle w:val="4"/>
          <w:rFonts w:eastAsia="方正仿宋_GBK"/>
          <w:kern w:val="0"/>
          <w:sz w:val="32"/>
          <w:szCs w:val="32"/>
        </w:rPr>
        <w:t>等相关</w:t>
      </w:r>
      <w:r>
        <w:rPr>
          <w:rStyle w:val="4"/>
          <w:rFonts w:hint="eastAsia" w:eastAsia="方正仿宋_GBK"/>
          <w:kern w:val="0"/>
          <w:sz w:val="32"/>
          <w:szCs w:val="32"/>
        </w:rPr>
        <w:t>股</w:t>
      </w:r>
      <w:r>
        <w:rPr>
          <w:rStyle w:val="4"/>
          <w:rFonts w:eastAsia="方正仿宋_GBK"/>
          <w:kern w:val="0"/>
          <w:sz w:val="32"/>
          <w:szCs w:val="32"/>
        </w:rPr>
        <w:t>室负责人为成员，办公室设在疾控</w:t>
      </w:r>
      <w:r>
        <w:rPr>
          <w:rStyle w:val="4"/>
          <w:rFonts w:hint="eastAsia" w:eastAsia="方正仿宋_GBK"/>
          <w:kern w:val="0"/>
          <w:sz w:val="32"/>
          <w:szCs w:val="32"/>
        </w:rPr>
        <w:t>股</w:t>
      </w:r>
      <w:r>
        <w:rPr>
          <w:rStyle w:val="4"/>
          <w:rFonts w:eastAsia="方正仿宋_GBK"/>
          <w:kern w:val="0"/>
          <w:sz w:val="32"/>
          <w:szCs w:val="32"/>
        </w:rPr>
        <w:t>，负责组织协调和推进落实。</w:t>
      </w:r>
    </w:p>
    <w:p>
      <w:pPr>
        <w:tabs>
          <w:tab w:val="left" w:pos="4111"/>
        </w:tabs>
        <w:snapToGrid w:val="0"/>
        <w:spacing w:line="560" w:lineRule="exact"/>
        <w:ind w:left="580"/>
        <w:rPr>
          <w:rStyle w:val="4"/>
          <w:rFonts w:eastAsia="方正楷体_GBK"/>
          <w:kern w:val="0"/>
          <w:sz w:val="32"/>
          <w:szCs w:val="32"/>
        </w:rPr>
      </w:pPr>
      <w:r>
        <w:rPr>
          <w:rStyle w:val="4"/>
          <w:rFonts w:eastAsia="方正楷体_GBK"/>
          <w:kern w:val="0"/>
          <w:sz w:val="32"/>
          <w:szCs w:val="32"/>
        </w:rPr>
        <w:t>（二）加强协作，确保实效</w:t>
      </w:r>
    </w:p>
    <w:p>
      <w:pPr>
        <w:tabs>
          <w:tab w:val="left" w:pos="4111"/>
        </w:tabs>
        <w:snapToGrid w:val="0"/>
        <w:spacing w:line="560" w:lineRule="exact"/>
        <w:ind w:firstLine="640" w:firstLineChars="200"/>
        <w:rPr>
          <w:rFonts w:eastAsia="方正黑体_GBK"/>
          <w:kern w:val="0"/>
          <w:sz w:val="32"/>
          <w:szCs w:val="32"/>
        </w:rPr>
      </w:pPr>
      <w:r>
        <w:rPr>
          <w:rStyle w:val="4"/>
          <w:rFonts w:hint="eastAsia" w:eastAsia="方正仿宋_GBK"/>
          <w:kern w:val="0"/>
          <w:sz w:val="32"/>
          <w:szCs w:val="32"/>
        </w:rPr>
        <w:t>县</w:t>
      </w:r>
      <w:r>
        <w:rPr>
          <w:rStyle w:val="4"/>
          <w:rFonts w:eastAsia="方正仿宋_GBK"/>
          <w:kern w:val="0"/>
          <w:sz w:val="32"/>
          <w:szCs w:val="32"/>
        </w:rPr>
        <w:t>疾控中心和</w:t>
      </w:r>
      <w:r>
        <w:rPr>
          <w:rStyle w:val="4"/>
          <w:rFonts w:hint="eastAsia" w:eastAsia="方正仿宋_GBK"/>
          <w:kern w:val="0"/>
          <w:sz w:val="32"/>
          <w:szCs w:val="32"/>
        </w:rPr>
        <w:t>县人民医院</w:t>
      </w:r>
      <w:r>
        <w:rPr>
          <w:rStyle w:val="4"/>
          <w:rFonts w:eastAsia="方正仿宋_GBK"/>
          <w:kern w:val="0"/>
          <w:sz w:val="32"/>
          <w:szCs w:val="32"/>
        </w:rPr>
        <w:t>要按照调整划分的职责分工，对照相关规划和技术规范要求，做好相关人员培训，结合实际研提工作建议和需求，明确科室并逐项安排人员对接工作；建立定期例会制和现场帮扶机制，加强协作，共同做好全</w:t>
      </w:r>
      <w:r>
        <w:rPr>
          <w:rStyle w:val="4"/>
          <w:rFonts w:hint="eastAsia" w:eastAsia="方正仿宋_GBK"/>
          <w:kern w:val="0"/>
          <w:sz w:val="32"/>
          <w:szCs w:val="32"/>
        </w:rPr>
        <w:t>县</w:t>
      </w:r>
      <w:r>
        <w:rPr>
          <w:rStyle w:val="4"/>
          <w:rFonts w:eastAsia="方正仿宋_GBK"/>
          <w:kern w:val="0"/>
          <w:sz w:val="32"/>
          <w:szCs w:val="32"/>
        </w:rPr>
        <w:t>结核病防治工作。</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40C68"/>
    <w:rsid w:val="38380BCC"/>
    <w:rsid w:val="52F40C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2021-03-05T06:55:00Z</dcterms:created>
  <dc:creator>牛金雨</dc:creator>
  <cp:lastModifiedBy>牛金雨</cp:lastModifiedBy>
  <dcterms:modified xsi:type="dcterms:W3CDTF">2021-03-05T06:59:13Z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