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-11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pacing w:val="-11"/>
          <w:sz w:val="28"/>
          <w:szCs w:val="28"/>
          <w:lang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pacing w:val="-11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1"/>
          <w:sz w:val="44"/>
          <w:szCs w:val="44"/>
          <w:lang w:eastAsia="zh-CN"/>
        </w:rPr>
        <w:t>师宗县妇联2023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1"/>
          <w:sz w:val="44"/>
          <w:szCs w:val="44"/>
          <w:lang w:val="en-US" w:eastAsia="zh-CN"/>
        </w:rPr>
        <w:t>年工作情况报告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</w:rPr>
        <w:t>“巾帼心向党”</w:t>
      </w:r>
      <w:r>
        <w:rPr>
          <w:rFonts w:hint="eastAsia" w:ascii="黑体" w:hAnsi="黑体" w:eastAsia="黑体" w:cs="黑体"/>
          <w:b w:val="0"/>
          <w:bCs w:val="0"/>
          <w:color w:val="auto"/>
          <w:lang w:eastAsia="zh-CN"/>
        </w:rPr>
        <w:t>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lang w:val="en-US" w:eastAsia="zh-CN"/>
        </w:rPr>
        <w:t>用习近平新时代中国特色社会主义思想武装头脑。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全面学习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宣传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党的二十大精神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和全国妇女第十三次代表大会精神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，广泛开展“巾帼心向党奋进新征程”群众性宣传教育活动40余场次，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14:textFill>
            <w14:solidFill>
              <w14:schemeClr w14:val="tx1"/>
            </w14:solidFill>
          </w14:textFill>
        </w:rPr>
        <w:t>在学习强国、中国妇女网、省、市等媒体刊载信息1</w:t>
      </w:r>
      <w:r>
        <w:rPr>
          <w:rFonts w:hint="eastAsia" w:ascii="仿宋_GB2312" w:hAnsi="仿宋_GB2312" w:cs="仿宋_GB2312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14:textFill>
            <w14:solidFill>
              <w14:schemeClr w14:val="tx1"/>
            </w14:solidFill>
          </w14:textFill>
        </w:rPr>
        <w:t>余篇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lang w:val="en-US" w:eastAsia="zh-CN"/>
        </w:rPr>
        <w:t>（二）用美好愿景激励妇女感召妇女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lang w:val="en-US" w:eastAsia="zh-CN"/>
        </w:rPr>
        <w:t>。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通过展播国家、省、市级“最美”“清廉”等系列家庭故事32期，</w:t>
      </w:r>
      <w:bookmarkStart w:id="0" w:name="hmcheck_9e8c124edbe5474982ae0cb9e9482396"/>
      <w:r>
        <w:rPr>
          <w:rFonts w:hint="eastAsia" w:ascii="仿宋_GB2312" w:hAnsi="仿宋_GB2312" w:cs="仿宋_GB2312"/>
          <w:b w:val="0"/>
          <w:bCs w:val="0"/>
          <w:color w:val="auto"/>
          <w:shd w:val="clear" w:fill="FFFFFF"/>
          <w:lang w:val="en-US" w:eastAsia="zh-CN"/>
        </w:rPr>
        <w:t>选树</w:t>
      </w:r>
      <w:bookmarkEnd w:id="0"/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省级“巾帼文明示范岗”1个、“云南省实施妇女儿童发展规划成绩突出个人”1名，市级“先进工作者”8名、“最美执委”9名。师宗县妇联被评为曲靖市妇联系统先进单位。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（三）扩大引领联系妇女新领域。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在“两</w:t>
      </w:r>
      <w:bookmarkStart w:id="1" w:name="hmcheck_8524c4d2024947e7ae679ad320c96c6d"/>
      <w:r>
        <w:rPr>
          <w:rFonts w:hint="eastAsia" w:ascii="仿宋_GB2312" w:hAnsi="仿宋_GB2312" w:cs="仿宋_GB2312"/>
          <w:b w:val="0"/>
          <w:bCs w:val="0"/>
          <w:color w:val="auto"/>
          <w:shd w:val="clear" w:fill="FFFFFF"/>
          <w:lang w:val="en-US" w:eastAsia="zh-CN"/>
        </w:rPr>
        <w:t>新</w:t>
      </w:r>
      <w:bookmarkEnd w:id="1"/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”领域组织中覆盖妇联组织30家，不断夯实党执政的妇女群众基础。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二、“巾帼建新功”行动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链接实施金融扶持政策。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2023年发放创业小额贷款2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笔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1万元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，助力73人创业就业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。与县农信社签订“巾帼创业先锋</w:t>
      </w:r>
      <w:bookmarkStart w:id="2" w:name="hmcheck_725718994aaf4934ab8bd3ac9e860d16"/>
      <w:r>
        <w:rPr>
          <w:rFonts w:hint="eastAsia" w:ascii="仿宋_GB2312" w:hAnsi="仿宋_GB2312" w:eastAsia="仿宋_GB2312" w:cs="仿宋_GB2312"/>
          <w:b w:val="0"/>
          <w:bCs w:val="0"/>
          <w:color w:val="auto"/>
          <w:shd w:val="clear" w:fill="FFFFFF"/>
          <w:lang w:val="en-US" w:eastAsia="zh-CN"/>
        </w:rPr>
        <w:t>贷</w:t>
      </w:r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”战略合作协议，发放巾帼创业先锋</w:t>
      </w:r>
      <w:bookmarkStart w:id="3" w:name="hmcheck_b4d236c984d8481c83e5e962dea77c4f"/>
      <w:r>
        <w:rPr>
          <w:rFonts w:hint="eastAsia" w:ascii="仿宋_GB2312" w:hAnsi="仿宋_GB2312" w:eastAsia="仿宋_GB2312" w:cs="仿宋_GB2312"/>
          <w:b w:val="0"/>
          <w:bCs w:val="0"/>
          <w:color w:val="auto"/>
          <w:shd w:val="clear" w:fill="FFFFFF"/>
          <w:lang w:val="en-US" w:eastAsia="zh-CN"/>
        </w:rPr>
        <w:t>贷</w:t>
      </w:r>
      <w:bookmarkEnd w:id="3"/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830万元。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（二）开展妇女能力提升培训活动。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积极协调争取资源，开展“网络营销师”“高素质女农民”等技能培训30余场次。</w:t>
      </w:r>
    </w:p>
    <w:p>
      <w:pPr>
        <w:ind w:firstLine="640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三、“巾帼最美家”行动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</w:rPr>
        <w:t>深化家庭文明创建。</w:t>
      </w:r>
      <w:bookmarkStart w:id="4" w:name="hmcheck_1da6a8371826498383579c4d0bbbe18c"/>
      <w:r>
        <w:rPr>
          <w:rFonts w:hint="eastAsia" w:ascii="仿宋_GB2312" w:hAnsi="仿宋_GB2312" w:eastAsia="仿宋_GB2312" w:cs="仿宋_GB2312"/>
          <w:b w:val="0"/>
          <w:bCs w:val="0"/>
          <w:color w:val="auto"/>
          <w:shd w:val="clear" w:fill="FFFFFF"/>
        </w:rPr>
        <w:t>培树</w:t>
      </w:r>
      <w:bookmarkEnd w:id="4"/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评选县级“最美家庭”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户、绿色家庭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健康家庭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164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户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，其中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获评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全国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“最美家庭”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户</w:t>
      </w:r>
      <w:r>
        <w:rPr>
          <w:rFonts w:hint="eastAsia" w:ascii="仿宋_GB2312" w:hAnsi="仿宋_GB2312" w:cs="仿宋_GB2312"/>
          <w:b w:val="0"/>
          <w:bCs w:val="0"/>
          <w:color w:val="auto"/>
          <w:lang w:eastAsia="zh-CN"/>
        </w:rPr>
        <w:t>，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省、市级“最美家庭”6户，省、市级“绿色家庭”5户，市级“健康家庭”163户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</w:rPr>
        <w:t>注重家教服务指导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吸纳39名专业人员组建师宗县家庭教育讲师团，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成立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师宗县“向日葵”家庭教育指导服务中心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对县级讲师团成员进行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次培训</w:t>
      </w:r>
      <w:r>
        <w:rPr>
          <w:rFonts w:hint="eastAsia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开展线上线下家庭教育公益讲座、咨询140余场次，覆盖人群3万人次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“巾帼护权益”行动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（一）加大维权保障力度。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实施好新一轮妇女儿童发展规划</w:t>
      </w:r>
      <w:r>
        <w:rPr>
          <w:rFonts w:hint="eastAsia" w:ascii="仿宋_GB2312" w:hAnsi="仿宋_GB2312" w:cs="仿宋_GB2312"/>
          <w:b w:val="0"/>
          <w:bCs w:val="0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坚持妇女儿童发展与经济社会同规划、同推进。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（二）维权服务更见实效。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县乡村三级妇联组织共受理来信、来访、来电咨询等共49件</w:t>
      </w:r>
      <w:r>
        <w:rPr>
          <w:rFonts w:hint="eastAsia" w:ascii="仿宋_GB2312" w:hAnsi="仿宋_GB2312" w:cs="仿宋_GB2312"/>
          <w:b w:val="0"/>
          <w:bCs w:val="0"/>
          <w:color w:va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调处率达100%。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（三）强化风险防范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lang w:val="en-US" w:eastAsia="zh-CN"/>
        </w:rPr>
        <w:t>。结合普法强基补短板专项行动，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组织“法律六进”普法宣传活动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45</w:t>
      </w:r>
      <w:bookmarkStart w:id="5" w:name="hmcheck_41fe6493517141eca39a94c2bb70b838"/>
      <w:r>
        <w:rPr>
          <w:rFonts w:hint="eastAsia" w:ascii="仿宋_GB2312" w:hAnsi="仿宋_GB2312" w:eastAsia="仿宋_GB2312" w:cs="仿宋_GB2312"/>
          <w:b w:val="0"/>
          <w:bCs w:val="0"/>
          <w:color w:val="auto"/>
          <w:shd w:val="clear" w:fill="FFFFFF"/>
        </w:rPr>
        <w:t>余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场，依托</w:t>
      </w:r>
      <w:r>
        <w:rPr>
          <w:rFonts w:hint="eastAsia" w:ascii="仿宋_GB2312" w:hAnsi="仿宋_GB2312" w:cs="仿宋_GB2312"/>
          <w:b w:val="0"/>
          <w:bCs w:val="0"/>
          <w:color w:val="auto"/>
          <w:lang w:eastAsia="zh-CN"/>
        </w:rPr>
        <w:t>“师宗女性”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发布有关法律法规知识宣传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余次，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覆盖人群5万余人次。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五、</w:t>
      </w:r>
      <w:r>
        <w:rPr>
          <w:rFonts w:hint="eastAsia" w:ascii="黑体" w:hAnsi="黑体" w:eastAsia="黑体" w:cs="黑体"/>
        </w:rPr>
        <w:t>“</w:t>
      </w:r>
      <w:r>
        <w:rPr>
          <w:rFonts w:hint="eastAsia" w:ascii="黑体" w:hAnsi="黑体" w:eastAsia="黑体" w:cs="黑体"/>
          <w:lang w:val="en-US" w:eastAsia="zh-CN"/>
        </w:rPr>
        <w:t>巾帼暖人心</w:t>
      </w:r>
      <w:r>
        <w:rPr>
          <w:rFonts w:hint="eastAsia" w:ascii="黑体" w:hAnsi="黑体" w:eastAsia="黑体" w:cs="黑体"/>
        </w:rPr>
        <w:t>”</w:t>
      </w:r>
      <w:r>
        <w:rPr>
          <w:rFonts w:hint="eastAsia" w:ascii="黑体" w:hAnsi="黑体" w:eastAsia="黑体" w:cs="黑体"/>
          <w:lang w:val="en-US" w:eastAsia="zh-CN"/>
        </w:rPr>
        <w:t>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（一）链接资源全面</w:t>
      </w:r>
      <w:bookmarkStart w:id="6" w:name="hmcheck_490b01f09bd34dd298cb37691d004ed8"/>
      <w:r>
        <w:rPr>
          <w:rFonts w:hint="eastAsia" w:ascii="楷体_GB2312" w:hAnsi="楷体_GB2312" w:eastAsia="楷体_GB2312" w:cs="楷体_GB2312"/>
          <w:b w:val="0"/>
          <w:bCs w:val="0"/>
          <w:color w:val="auto"/>
          <w:shd w:val="clear" w:fill="FFFFFF"/>
          <w:lang w:val="en-US" w:eastAsia="zh-CN"/>
        </w:rPr>
        <w:t>访</w:t>
      </w:r>
      <w:bookmarkEnd w:id="6"/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。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全县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共计走访家庭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73796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余户，排查留守孤残妇女儿童等困难群体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4447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余名，在“察访”过程中解难题、办实事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141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（二）细致入微重点</w:t>
      </w:r>
      <w:bookmarkStart w:id="7" w:name="hmcheck_d115e1f4a6ca4312b15e0743a421c30e"/>
      <w:r>
        <w:rPr>
          <w:rFonts w:hint="eastAsia" w:ascii="楷体_GB2312" w:hAnsi="楷体_GB2312" w:eastAsia="楷体_GB2312" w:cs="楷体_GB2312"/>
          <w:b w:val="0"/>
          <w:bCs w:val="0"/>
          <w:color w:val="auto"/>
          <w:shd w:val="clear" w:fill="FFFFFF"/>
          <w:lang w:val="en-US" w:eastAsia="zh-CN"/>
        </w:rPr>
        <w:t>察</w:t>
      </w:r>
      <w:bookmarkEnd w:id="7"/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。深入摸排孤儿、留守流动儿童、残疾困境妇女、“两头空”妇女等重点人群，乡、村两级建立重点关注对象台账，</w:t>
      </w:r>
      <w:bookmarkStart w:id="8" w:name="hmcheck_e4249495f69448cbb605ba214beeeae6"/>
      <w:r>
        <w:rPr>
          <w:rFonts w:hint="eastAsia" w:ascii="仿宋_GB2312" w:hAnsi="仿宋_GB2312" w:cs="仿宋_GB2312"/>
          <w:b w:val="0"/>
          <w:bCs w:val="0"/>
          <w:color w:val="auto"/>
          <w:shd w:val="clear" w:fill="FFFFFF"/>
          <w:lang w:val="en-US" w:eastAsia="zh-CN"/>
        </w:rPr>
        <w:t>问</w:t>
      </w:r>
      <w:bookmarkEnd w:id="8"/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需施策。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（三）联合资源送关爱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整合各方资源，排查低收入妇女“两癌”患者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  <w:t>12316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人</w:t>
      </w:r>
      <w:r>
        <w:rPr>
          <w:rFonts w:hint="eastAsia" w:ascii="仿宋_GB2312" w:hAnsi="仿宋_GB2312" w:cs="仿宋_GB2312"/>
          <w:b w:val="0"/>
          <w:bCs w:val="0"/>
          <w:color w:val="auto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联动多部门力量和整合多方社会资源广泛开展儿童寒暑假、“三八”“六一”等关爱活动70余场次，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实施低收入妇女“两癌”救助10人，发放救助8.05万元，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两癌保险理赔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人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21.2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</w:rPr>
        <w:t>万元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六、“巾帼当自强”行动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lang w:val="en-US" w:eastAsia="zh-CN"/>
        </w:rPr>
        <w:t>深入推进基层妇联组织规范化建设</w:t>
      </w: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累计</w:t>
      </w:r>
      <w:bookmarkStart w:id="9" w:name="hmcheck_0eb11fc2e557449281324cba6b8a6fcc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村</w:t>
      </w:r>
      <w:bookmarkEnd w:id="9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（社区）达标完成91%，乡（镇、街道）达标完成90%、县直部门达标完成79%</w:t>
      </w: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，均超额完成上级目标。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（二）吸纳优秀女性进入妇联</w:t>
      </w:r>
      <w:bookmarkStart w:id="10" w:name="hmcheck_3561c01cf2fe4af2b6ae8c6c28d143bd"/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专挂</w:t>
      </w:r>
      <w:bookmarkEnd w:id="10"/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兼职队伍。</w:t>
      </w:r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县妇联机关吸纳挂职副主席和挂职</w:t>
      </w:r>
      <w:bookmarkStart w:id="11" w:name="hmcheck_7c7c58797d0c42ab826e50b3c641292e"/>
      <w:bookmarkStart w:id="12" w:name="_GoBack"/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部</w:t>
      </w:r>
      <w:bookmarkEnd w:id="11"/>
      <w:bookmarkEnd w:id="12"/>
      <w:r>
        <w:rPr>
          <w:rFonts w:hint="eastAsia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（委）负责人2名，不断强化干部队伍建设。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ind w:left="0" w:leftChars="0" w:firstLine="640" w:firstLineChars="200"/>
        <w:jc w:val="right"/>
        <w:textAlignment w:val="auto"/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师宗县妇女联合会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ind w:left="0" w:leftChars="0" w:firstLine="640" w:firstLineChars="200"/>
        <w:jc w:val="right"/>
        <w:textAlignment w:val="auto"/>
        <w:rPr>
          <w:rFonts w:hint="default" w:ascii="仿宋_GB2312" w:hAnsi="仿宋_GB2312" w:cs="仿宋_GB2312"/>
          <w:b w:val="0"/>
          <w:bCs w:val="0"/>
          <w:color w:val="auto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lang w:val="en-US" w:eastAsia="zh-CN"/>
        </w:rPr>
        <w:t>2023年12月6日</w:t>
      </w: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0" w:num="1"/>
      <w:rtlGutter w:val="0"/>
      <w:docGrid w:type="lines" w:linePitch="4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00397F5A"/>
    <w:rsid w:val="00735A6D"/>
    <w:rsid w:val="0201284E"/>
    <w:rsid w:val="026A4B0E"/>
    <w:rsid w:val="04C96B08"/>
    <w:rsid w:val="04F505B3"/>
    <w:rsid w:val="05C0051A"/>
    <w:rsid w:val="05D76A8A"/>
    <w:rsid w:val="06755A62"/>
    <w:rsid w:val="06E37EF4"/>
    <w:rsid w:val="07705891"/>
    <w:rsid w:val="090C6A08"/>
    <w:rsid w:val="094363CF"/>
    <w:rsid w:val="0A9B0DCB"/>
    <w:rsid w:val="0AC3410F"/>
    <w:rsid w:val="0AEA08A2"/>
    <w:rsid w:val="0AFC1DBF"/>
    <w:rsid w:val="0BE91C14"/>
    <w:rsid w:val="0BF52FA0"/>
    <w:rsid w:val="0C7D7579"/>
    <w:rsid w:val="0D39613C"/>
    <w:rsid w:val="0D3D1A5E"/>
    <w:rsid w:val="0D9708B7"/>
    <w:rsid w:val="0DD6637C"/>
    <w:rsid w:val="0E040CB9"/>
    <w:rsid w:val="0E56541A"/>
    <w:rsid w:val="0F6D72FC"/>
    <w:rsid w:val="0F836510"/>
    <w:rsid w:val="1008458B"/>
    <w:rsid w:val="10E2302E"/>
    <w:rsid w:val="112813CA"/>
    <w:rsid w:val="14C275B8"/>
    <w:rsid w:val="16531872"/>
    <w:rsid w:val="16E318AE"/>
    <w:rsid w:val="16F551F1"/>
    <w:rsid w:val="19A55315"/>
    <w:rsid w:val="1A05428F"/>
    <w:rsid w:val="1A1E2025"/>
    <w:rsid w:val="1AE11BC4"/>
    <w:rsid w:val="1B95763F"/>
    <w:rsid w:val="1C540ABE"/>
    <w:rsid w:val="1C541A27"/>
    <w:rsid w:val="1CA54614"/>
    <w:rsid w:val="1D015426"/>
    <w:rsid w:val="1D0B1980"/>
    <w:rsid w:val="1E7F0F63"/>
    <w:rsid w:val="20935B1E"/>
    <w:rsid w:val="228D5455"/>
    <w:rsid w:val="2504080F"/>
    <w:rsid w:val="25695BEC"/>
    <w:rsid w:val="25B84024"/>
    <w:rsid w:val="27DB385E"/>
    <w:rsid w:val="28AF75DB"/>
    <w:rsid w:val="29083DFB"/>
    <w:rsid w:val="2A3650E0"/>
    <w:rsid w:val="2B7A5365"/>
    <w:rsid w:val="2C0170DA"/>
    <w:rsid w:val="2D0E525E"/>
    <w:rsid w:val="2D560E9D"/>
    <w:rsid w:val="2F2D36B8"/>
    <w:rsid w:val="30140C14"/>
    <w:rsid w:val="31566A57"/>
    <w:rsid w:val="31B62EE9"/>
    <w:rsid w:val="32425DD8"/>
    <w:rsid w:val="32AF56CE"/>
    <w:rsid w:val="33383F46"/>
    <w:rsid w:val="338A6F8C"/>
    <w:rsid w:val="346775FF"/>
    <w:rsid w:val="34E27D54"/>
    <w:rsid w:val="35952D6B"/>
    <w:rsid w:val="365D0AA6"/>
    <w:rsid w:val="367F4914"/>
    <w:rsid w:val="36EA6039"/>
    <w:rsid w:val="37D209B8"/>
    <w:rsid w:val="38157CC7"/>
    <w:rsid w:val="3836686A"/>
    <w:rsid w:val="383E75CD"/>
    <w:rsid w:val="38EA5D0E"/>
    <w:rsid w:val="390A524B"/>
    <w:rsid w:val="39410701"/>
    <w:rsid w:val="39FD5F33"/>
    <w:rsid w:val="3A7262F0"/>
    <w:rsid w:val="3B0D6D98"/>
    <w:rsid w:val="3C3D219A"/>
    <w:rsid w:val="3C592DCB"/>
    <w:rsid w:val="3D41142A"/>
    <w:rsid w:val="3D4766C3"/>
    <w:rsid w:val="3F1F741D"/>
    <w:rsid w:val="3F454604"/>
    <w:rsid w:val="3F6C14F8"/>
    <w:rsid w:val="3FAC76BA"/>
    <w:rsid w:val="3FEC5C7A"/>
    <w:rsid w:val="40B63FDE"/>
    <w:rsid w:val="43D92132"/>
    <w:rsid w:val="441C46A0"/>
    <w:rsid w:val="44A45D06"/>
    <w:rsid w:val="45423FD2"/>
    <w:rsid w:val="45DD66FB"/>
    <w:rsid w:val="45F93E9A"/>
    <w:rsid w:val="460438B7"/>
    <w:rsid w:val="462C7555"/>
    <w:rsid w:val="463B10CA"/>
    <w:rsid w:val="471F0C47"/>
    <w:rsid w:val="47A04D44"/>
    <w:rsid w:val="47E52A52"/>
    <w:rsid w:val="48D30F4F"/>
    <w:rsid w:val="49690A4A"/>
    <w:rsid w:val="49964BD2"/>
    <w:rsid w:val="4A7C5799"/>
    <w:rsid w:val="4AE543ED"/>
    <w:rsid w:val="4C311F01"/>
    <w:rsid w:val="4C9B3D83"/>
    <w:rsid w:val="4C9E0A55"/>
    <w:rsid w:val="4D0C56D0"/>
    <w:rsid w:val="4D203016"/>
    <w:rsid w:val="4D8C6D2E"/>
    <w:rsid w:val="4F5A1194"/>
    <w:rsid w:val="4F9157C0"/>
    <w:rsid w:val="50855B65"/>
    <w:rsid w:val="50C755F0"/>
    <w:rsid w:val="52CA1B96"/>
    <w:rsid w:val="534A3FAF"/>
    <w:rsid w:val="5373753A"/>
    <w:rsid w:val="545B31E2"/>
    <w:rsid w:val="56974B1A"/>
    <w:rsid w:val="57266671"/>
    <w:rsid w:val="58297DEA"/>
    <w:rsid w:val="5A9349A5"/>
    <w:rsid w:val="5B4A21A9"/>
    <w:rsid w:val="5B575B8F"/>
    <w:rsid w:val="5B5A271E"/>
    <w:rsid w:val="5B7504B0"/>
    <w:rsid w:val="5D363A03"/>
    <w:rsid w:val="5D3C2257"/>
    <w:rsid w:val="5D566D83"/>
    <w:rsid w:val="5D6144C5"/>
    <w:rsid w:val="5E5341F0"/>
    <w:rsid w:val="5F9E1548"/>
    <w:rsid w:val="5FF64CBF"/>
    <w:rsid w:val="60990D0B"/>
    <w:rsid w:val="60FD7B72"/>
    <w:rsid w:val="612F6CC9"/>
    <w:rsid w:val="624051DC"/>
    <w:rsid w:val="628157B3"/>
    <w:rsid w:val="63A30F71"/>
    <w:rsid w:val="649E2BC5"/>
    <w:rsid w:val="64CB7238"/>
    <w:rsid w:val="64EB3D55"/>
    <w:rsid w:val="64EF23A9"/>
    <w:rsid w:val="6513740D"/>
    <w:rsid w:val="65E3625F"/>
    <w:rsid w:val="66D22483"/>
    <w:rsid w:val="67BE7E7E"/>
    <w:rsid w:val="69CD622D"/>
    <w:rsid w:val="6A706E02"/>
    <w:rsid w:val="6D6655C2"/>
    <w:rsid w:val="6DDD3469"/>
    <w:rsid w:val="6E941D5D"/>
    <w:rsid w:val="6F174E6E"/>
    <w:rsid w:val="6F4A2D0A"/>
    <w:rsid w:val="71375CE2"/>
    <w:rsid w:val="71EC6D22"/>
    <w:rsid w:val="73323687"/>
    <w:rsid w:val="73CC2D54"/>
    <w:rsid w:val="73F16C4B"/>
    <w:rsid w:val="749C58EB"/>
    <w:rsid w:val="758F3BAE"/>
    <w:rsid w:val="761967D5"/>
    <w:rsid w:val="77F27C02"/>
    <w:rsid w:val="79D92ABA"/>
    <w:rsid w:val="79D94C9F"/>
    <w:rsid w:val="7A1454E4"/>
    <w:rsid w:val="7ADD0EAB"/>
    <w:rsid w:val="7C0D0E7D"/>
    <w:rsid w:val="7C567649"/>
    <w:rsid w:val="7CF820D5"/>
    <w:rsid w:val="7D0C482F"/>
    <w:rsid w:val="7E8B4650"/>
    <w:rsid w:val="7F090474"/>
    <w:rsid w:val="7F0B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仿宋_GB2312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paragraph" w:styleId="11">
    <w:name w:val="Body Text First Indent 2"/>
    <w:basedOn w:val="7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2021-11-24T01:39:00Z</dcterms:created>
  <dc:creator>szhy</dc:creator>
  <cp:lastModifiedBy>郑若愚</cp:lastModifiedBy>
  <dcterms:modified xsi:type="dcterms:W3CDTF">2023-12-25T01:17:12Z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EBF542F67B9F4AE78E709D3F94D1705A_13</vt:lpwstr>
  </property>
  <property fmtid="{D5CDD505-2E9C-101B-9397-08002B2CF9AE}" pid="4" name="hmcheck_markmode">
    <vt:i4>0</vt:i4>
  </property>
  <property fmtid="{D5CDD505-2E9C-101B-9397-08002B2CF9AE}" pid="5" name="hmcheck_result_9e8c124edbe5474982ae0cb9e9482396_errorword">
    <vt:lpwstr>选树</vt:lpwstr>
  </property>
  <property fmtid="{D5CDD505-2E9C-101B-9397-08002B2CF9AE}" pid="6" name="hmcheck_result_9e8c124edbe5474982ae0cb9e9482396_correctwords">
    <vt:lpwstr>["选书","选译","选择"]</vt:lpwstr>
  </property>
  <property fmtid="{D5CDD505-2E9C-101B-9397-08002B2CF9AE}" pid="7" name="hmcheck_result_9e8c124edbe5474982ae0cb9e9482396_level">
    <vt:i4>2</vt:i4>
  </property>
  <property fmtid="{D5CDD505-2E9C-101B-9397-08002B2CF9AE}" pid="8" name="hmcheck_result_9e8c124edbe5474982ae0cb9e9482396_type">
    <vt:i4>0</vt:i4>
  </property>
  <property fmtid="{D5CDD505-2E9C-101B-9397-08002B2CF9AE}" pid="9" name="hmcheck_result_9e8c124edbe5474982ae0cb9e9482396_modifiedtype">
    <vt:i4>1</vt:i4>
  </property>
  <property fmtid="{D5CDD505-2E9C-101B-9397-08002B2CF9AE}" pid="10" name="hmcheck_result_8524c4d2024947e7ae679ad320c96c6d_errorword">
    <vt:lpwstr>新</vt:lpwstr>
  </property>
  <property fmtid="{D5CDD505-2E9C-101B-9397-08002B2CF9AE}" pid="11" name="hmcheck_result_8524c4d2024947e7ae679ad320c96c6d_correctwords">
    <vt:lpwstr>["&lt;无建议&gt;"]</vt:lpwstr>
  </property>
  <property fmtid="{D5CDD505-2E9C-101B-9397-08002B2CF9AE}" pid="12" name="hmcheck_result_8524c4d2024947e7ae679ad320c96c6d_level">
    <vt:i4>2</vt:i4>
  </property>
  <property fmtid="{D5CDD505-2E9C-101B-9397-08002B2CF9AE}" pid="13" name="hmcheck_result_8524c4d2024947e7ae679ad320c96c6d_type">
    <vt:i4>0</vt:i4>
  </property>
  <property fmtid="{D5CDD505-2E9C-101B-9397-08002B2CF9AE}" pid="14" name="hmcheck_result_8524c4d2024947e7ae679ad320c96c6d_modifiedtype">
    <vt:i4>1</vt:i4>
  </property>
  <property fmtid="{D5CDD505-2E9C-101B-9397-08002B2CF9AE}" pid="15" name="hmcheck_result_725718994aaf4934ab8bd3ac9e860d16_errorword">
    <vt:lpwstr>贷</vt:lpwstr>
  </property>
  <property fmtid="{D5CDD505-2E9C-101B-9397-08002B2CF9AE}" pid="16" name="hmcheck_result_725718994aaf4934ab8bd3ac9e860d16_correctwords">
    <vt:lpwstr>["&lt;无建议&gt;"]</vt:lpwstr>
  </property>
  <property fmtid="{D5CDD505-2E9C-101B-9397-08002B2CF9AE}" pid="17" name="hmcheck_result_725718994aaf4934ab8bd3ac9e860d16_level">
    <vt:i4>2</vt:i4>
  </property>
  <property fmtid="{D5CDD505-2E9C-101B-9397-08002B2CF9AE}" pid="18" name="hmcheck_result_725718994aaf4934ab8bd3ac9e860d16_type">
    <vt:i4>0</vt:i4>
  </property>
  <property fmtid="{D5CDD505-2E9C-101B-9397-08002B2CF9AE}" pid="19" name="hmcheck_result_725718994aaf4934ab8bd3ac9e860d16_modifiedtype">
    <vt:i4>1</vt:i4>
  </property>
  <property fmtid="{D5CDD505-2E9C-101B-9397-08002B2CF9AE}" pid="20" name="hmcheck_result_b4d236c984d8481c83e5e962dea77c4f_errorword">
    <vt:lpwstr>贷</vt:lpwstr>
  </property>
  <property fmtid="{D5CDD505-2E9C-101B-9397-08002B2CF9AE}" pid="21" name="hmcheck_result_b4d236c984d8481c83e5e962dea77c4f_correctwords">
    <vt:lpwstr>["&lt;无建议&gt;"]</vt:lpwstr>
  </property>
  <property fmtid="{D5CDD505-2E9C-101B-9397-08002B2CF9AE}" pid="22" name="hmcheck_result_b4d236c984d8481c83e5e962dea77c4f_level">
    <vt:i4>2</vt:i4>
  </property>
  <property fmtid="{D5CDD505-2E9C-101B-9397-08002B2CF9AE}" pid="23" name="hmcheck_result_b4d236c984d8481c83e5e962dea77c4f_type">
    <vt:i4>0</vt:i4>
  </property>
  <property fmtid="{D5CDD505-2E9C-101B-9397-08002B2CF9AE}" pid="24" name="hmcheck_result_b4d236c984d8481c83e5e962dea77c4f_modifiedtype">
    <vt:i4>1</vt:i4>
  </property>
  <property fmtid="{D5CDD505-2E9C-101B-9397-08002B2CF9AE}" pid="25" name="hmcheck_result_1da6a8371826498383579c4d0bbbe18c_errorword">
    <vt:lpwstr>培树</vt:lpwstr>
  </property>
  <property fmtid="{D5CDD505-2E9C-101B-9397-08002B2CF9AE}" pid="26" name="hmcheck_result_1da6a8371826498383579c4d0bbbe18c_correctwords">
    <vt:lpwstr>["&lt;无建议&gt;"]</vt:lpwstr>
  </property>
  <property fmtid="{D5CDD505-2E9C-101B-9397-08002B2CF9AE}" pid="27" name="hmcheck_result_1da6a8371826498383579c4d0bbbe18c_level">
    <vt:i4>2</vt:i4>
  </property>
  <property fmtid="{D5CDD505-2E9C-101B-9397-08002B2CF9AE}" pid="28" name="hmcheck_result_1da6a8371826498383579c4d0bbbe18c_type">
    <vt:i4>0</vt:i4>
  </property>
  <property fmtid="{D5CDD505-2E9C-101B-9397-08002B2CF9AE}" pid="29" name="hmcheck_result_1da6a8371826498383579c4d0bbbe18c_modifiedtype">
    <vt:i4>1</vt:i4>
  </property>
  <property fmtid="{D5CDD505-2E9C-101B-9397-08002B2CF9AE}" pid="30" name="hmcheck_result_41fe6493517141eca39a94c2bb70b838_errorword">
    <vt:lpwstr>余</vt:lpwstr>
  </property>
  <property fmtid="{D5CDD505-2E9C-101B-9397-08002B2CF9AE}" pid="31" name="hmcheck_result_41fe6493517141eca39a94c2bb70b838_correctwords">
    <vt:lpwstr>["&lt;无建议&gt;"]</vt:lpwstr>
  </property>
  <property fmtid="{D5CDD505-2E9C-101B-9397-08002B2CF9AE}" pid="32" name="hmcheck_result_41fe6493517141eca39a94c2bb70b838_level">
    <vt:i4>2</vt:i4>
  </property>
  <property fmtid="{D5CDD505-2E9C-101B-9397-08002B2CF9AE}" pid="33" name="hmcheck_result_41fe6493517141eca39a94c2bb70b838_type">
    <vt:i4>0</vt:i4>
  </property>
  <property fmtid="{D5CDD505-2E9C-101B-9397-08002B2CF9AE}" pid="34" name="hmcheck_result_41fe6493517141eca39a94c2bb70b838_modifiedtype">
    <vt:i4>1</vt:i4>
  </property>
  <property fmtid="{D5CDD505-2E9C-101B-9397-08002B2CF9AE}" pid="35" name="hmcheck_result_490b01f09bd34dd298cb37691d004ed8_errorword">
    <vt:lpwstr>访</vt:lpwstr>
  </property>
  <property fmtid="{D5CDD505-2E9C-101B-9397-08002B2CF9AE}" pid="36" name="hmcheck_result_490b01f09bd34dd298cb37691d004ed8_correctwords">
    <vt:lpwstr>["&lt;无建议&gt;"]</vt:lpwstr>
  </property>
  <property fmtid="{D5CDD505-2E9C-101B-9397-08002B2CF9AE}" pid="37" name="hmcheck_result_490b01f09bd34dd298cb37691d004ed8_level">
    <vt:i4>2</vt:i4>
  </property>
  <property fmtid="{D5CDD505-2E9C-101B-9397-08002B2CF9AE}" pid="38" name="hmcheck_result_490b01f09bd34dd298cb37691d004ed8_type">
    <vt:i4>0</vt:i4>
  </property>
  <property fmtid="{D5CDD505-2E9C-101B-9397-08002B2CF9AE}" pid="39" name="hmcheck_result_490b01f09bd34dd298cb37691d004ed8_modifiedtype">
    <vt:i4>1</vt:i4>
  </property>
  <property fmtid="{D5CDD505-2E9C-101B-9397-08002B2CF9AE}" pid="40" name="hmcheck_result_d115e1f4a6ca4312b15e0743a421c30e_errorword">
    <vt:lpwstr>察</vt:lpwstr>
  </property>
  <property fmtid="{D5CDD505-2E9C-101B-9397-08002B2CF9AE}" pid="41" name="hmcheck_result_d115e1f4a6ca4312b15e0743a421c30e_correctwords">
    <vt:lpwstr>["&lt;无建议&gt;"]</vt:lpwstr>
  </property>
  <property fmtid="{D5CDD505-2E9C-101B-9397-08002B2CF9AE}" pid="42" name="hmcheck_result_d115e1f4a6ca4312b15e0743a421c30e_level">
    <vt:i4>2</vt:i4>
  </property>
  <property fmtid="{D5CDD505-2E9C-101B-9397-08002B2CF9AE}" pid="43" name="hmcheck_result_d115e1f4a6ca4312b15e0743a421c30e_type">
    <vt:i4>0</vt:i4>
  </property>
  <property fmtid="{D5CDD505-2E9C-101B-9397-08002B2CF9AE}" pid="44" name="hmcheck_result_d115e1f4a6ca4312b15e0743a421c30e_modifiedtype">
    <vt:i4>1</vt:i4>
  </property>
  <property fmtid="{D5CDD505-2E9C-101B-9397-08002B2CF9AE}" pid="45" name="hmcheck_result_e4249495f69448cbb605ba214beeeae6_errorword">
    <vt:lpwstr>问</vt:lpwstr>
  </property>
  <property fmtid="{D5CDD505-2E9C-101B-9397-08002B2CF9AE}" pid="46" name="hmcheck_result_e4249495f69448cbb605ba214beeeae6_correctwords">
    <vt:lpwstr>["&lt;无建议&gt;"]</vt:lpwstr>
  </property>
  <property fmtid="{D5CDD505-2E9C-101B-9397-08002B2CF9AE}" pid="47" name="hmcheck_result_e4249495f69448cbb605ba214beeeae6_level">
    <vt:i4>2</vt:i4>
  </property>
  <property fmtid="{D5CDD505-2E9C-101B-9397-08002B2CF9AE}" pid="48" name="hmcheck_result_e4249495f69448cbb605ba214beeeae6_type">
    <vt:i4>0</vt:i4>
  </property>
  <property fmtid="{D5CDD505-2E9C-101B-9397-08002B2CF9AE}" pid="49" name="hmcheck_result_e4249495f69448cbb605ba214beeeae6_modifiedtype">
    <vt:i4>1</vt:i4>
  </property>
  <property fmtid="{D5CDD505-2E9C-101B-9397-08002B2CF9AE}" pid="50" name="hmcheck_result_0eb11fc2e557449281324cba6b8a6fcc_errorword">
    <vt:lpwstr>村</vt:lpwstr>
  </property>
  <property fmtid="{D5CDD505-2E9C-101B-9397-08002B2CF9AE}" pid="51" name="hmcheck_result_0eb11fc2e557449281324cba6b8a6fcc_correctwords">
    <vt:lpwstr>["&lt;无建议&gt;"]</vt:lpwstr>
  </property>
  <property fmtid="{D5CDD505-2E9C-101B-9397-08002B2CF9AE}" pid="52" name="hmcheck_result_0eb11fc2e557449281324cba6b8a6fcc_level">
    <vt:i4>2</vt:i4>
  </property>
  <property fmtid="{D5CDD505-2E9C-101B-9397-08002B2CF9AE}" pid="53" name="hmcheck_result_0eb11fc2e557449281324cba6b8a6fcc_type">
    <vt:i4>0</vt:i4>
  </property>
  <property fmtid="{D5CDD505-2E9C-101B-9397-08002B2CF9AE}" pid="54" name="hmcheck_result_0eb11fc2e557449281324cba6b8a6fcc_modifiedtype">
    <vt:i4>1</vt:i4>
  </property>
  <property fmtid="{D5CDD505-2E9C-101B-9397-08002B2CF9AE}" pid="55" name="hmcheck_result_3561c01cf2fe4af2b6ae8c6c28d143bd_errorword">
    <vt:lpwstr>专挂</vt:lpwstr>
  </property>
  <property fmtid="{D5CDD505-2E9C-101B-9397-08002B2CF9AE}" pid="56" name="hmcheck_result_3561c01cf2fe4af2b6ae8c6c28d143bd_correctwords">
    <vt:lpwstr>["&lt;无建议&gt;"]</vt:lpwstr>
  </property>
  <property fmtid="{D5CDD505-2E9C-101B-9397-08002B2CF9AE}" pid="57" name="hmcheck_result_3561c01cf2fe4af2b6ae8c6c28d143bd_level">
    <vt:i4>2</vt:i4>
  </property>
  <property fmtid="{D5CDD505-2E9C-101B-9397-08002B2CF9AE}" pid="58" name="hmcheck_result_3561c01cf2fe4af2b6ae8c6c28d143bd_type">
    <vt:i4>0</vt:i4>
  </property>
  <property fmtid="{D5CDD505-2E9C-101B-9397-08002B2CF9AE}" pid="59" name="hmcheck_result_3561c01cf2fe4af2b6ae8c6c28d143bd_modifiedtype">
    <vt:i4>1</vt:i4>
  </property>
  <property fmtid="{D5CDD505-2E9C-101B-9397-08002B2CF9AE}" pid="60" name="hmcheck_result_7c7c58797d0c42ab826e50b3c641292e_errorword">
    <vt:lpwstr>部</vt:lpwstr>
  </property>
  <property fmtid="{D5CDD505-2E9C-101B-9397-08002B2CF9AE}" pid="61" name="hmcheck_result_7c7c58797d0c42ab826e50b3c641292e_correctwords">
    <vt:lpwstr>["&lt;无建议&gt;"]</vt:lpwstr>
  </property>
  <property fmtid="{D5CDD505-2E9C-101B-9397-08002B2CF9AE}" pid="62" name="hmcheck_result_7c7c58797d0c42ab826e50b3c641292e_level">
    <vt:i4>2</vt:i4>
  </property>
  <property fmtid="{D5CDD505-2E9C-101B-9397-08002B2CF9AE}" pid="63" name="hmcheck_result_7c7c58797d0c42ab826e50b3c641292e_type">
    <vt:i4>0</vt:i4>
  </property>
  <property fmtid="{D5CDD505-2E9C-101B-9397-08002B2CF9AE}" pid="64" name="hmcheck_result_7c7c58797d0c42ab826e50b3c641292e_modifiedtype">
    <vt:i4>1</vt:i4>
  </property>
</Properties>
</file>