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社会评价材料</w:t>
      </w:r>
    </w:p>
    <w:p>
      <w:pPr>
        <w:keepNext w:val="0"/>
        <w:keepLines w:val="0"/>
        <w:pageBreakBefore w:val="0"/>
        <w:widowControl w:val="0"/>
        <w:kinsoku/>
        <w:wordWrap/>
        <w:overflowPunct/>
        <w:topLinePunct w:val="0"/>
        <w:autoSpaceDE/>
        <w:autoSpaceDN/>
        <w:bidi w:val="0"/>
        <w:adjustRightInd/>
        <w:snapToGrid/>
        <w:spacing w:line="564" w:lineRule="exact"/>
        <w:jc w:val="center"/>
        <w:textAlignment w:val="auto"/>
        <w:rPr>
          <w:rFonts w:hint="eastAsia" w:ascii="方正小标宋简体" w:eastAsia="方正小标宋简体"/>
          <w:color w:val="000000" w:themeColor="text1"/>
          <w:sz w:val="44"/>
          <w:szCs w:val="4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4" w:lineRule="exact"/>
        <w:jc w:val="center"/>
        <w:textAlignment w:val="auto"/>
        <w:rPr>
          <w:rFonts w:ascii="方正小标宋简体" w:eastAsia="方正小标宋简体"/>
          <w:color w:val="000000" w:themeColor="text1"/>
          <w:sz w:val="44"/>
          <w:szCs w:val="44"/>
          <w:highlight w:val="none"/>
          <w14:textFill>
            <w14:solidFill>
              <w14:schemeClr w14:val="tx1"/>
            </w14:solidFill>
          </w14:textFill>
        </w:rPr>
      </w:pPr>
      <w:r>
        <w:rPr>
          <w:rFonts w:hint="eastAsia" w:ascii="方正小标宋简体" w:eastAsia="方正小标宋简体"/>
          <w:color w:val="000000" w:themeColor="text1"/>
          <w:sz w:val="44"/>
          <w:szCs w:val="44"/>
          <w:highlight w:val="none"/>
          <w14:textFill>
            <w14:solidFill>
              <w14:schemeClr w14:val="tx1"/>
            </w14:solidFill>
          </w14:textFill>
        </w:rPr>
        <w:t>师宗县工业信息化和商务科技局</w:t>
      </w:r>
    </w:p>
    <w:p>
      <w:pPr>
        <w:keepNext w:val="0"/>
        <w:keepLines w:val="0"/>
        <w:pageBreakBefore w:val="0"/>
        <w:widowControl w:val="0"/>
        <w:kinsoku/>
        <w:wordWrap/>
        <w:overflowPunct/>
        <w:topLinePunct w:val="0"/>
        <w:autoSpaceDE/>
        <w:autoSpaceDN/>
        <w:bidi w:val="0"/>
        <w:adjustRightInd/>
        <w:snapToGrid/>
        <w:spacing w:line="564" w:lineRule="exact"/>
        <w:jc w:val="center"/>
        <w:textAlignment w:val="auto"/>
        <w:rPr>
          <w:rFonts w:hint="eastAsia" w:ascii="方正小标宋简体" w:eastAsia="方正小标宋简体"/>
          <w:color w:val="000000" w:themeColor="text1"/>
          <w:sz w:val="44"/>
          <w:szCs w:val="44"/>
          <w:highlight w:val="none"/>
          <w:lang w:eastAsia="zh-CN"/>
          <w14:textFill>
            <w14:solidFill>
              <w14:schemeClr w14:val="tx1"/>
            </w14:solidFill>
          </w14:textFill>
        </w:rPr>
      </w:pPr>
      <w:r>
        <w:rPr>
          <w:rFonts w:hint="eastAsia" w:ascii="方正小标宋简体" w:eastAsia="方正小标宋简体"/>
          <w:color w:val="000000" w:themeColor="text1"/>
          <w:sz w:val="44"/>
          <w:szCs w:val="44"/>
          <w:highlight w:val="none"/>
          <w14:textFill>
            <w14:solidFill>
              <w14:schemeClr w14:val="tx1"/>
            </w14:solidFill>
          </w14:textFill>
        </w:rPr>
        <w:t>202</w:t>
      </w:r>
      <w:r>
        <w:rPr>
          <w:rFonts w:hint="eastAsia" w:ascii="方正小标宋简体" w:eastAsia="方正小标宋简体"/>
          <w:color w:val="000000" w:themeColor="text1"/>
          <w:sz w:val="44"/>
          <w:szCs w:val="44"/>
          <w:highlight w:val="none"/>
          <w:lang w:val="en-US" w:eastAsia="zh-CN"/>
          <w14:textFill>
            <w14:solidFill>
              <w14:schemeClr w14:val="tx1"/>
            </w14:solidFill>
          </w14:textFill>
        </w:rPr>
        <w:t>3</w:t>
      </w:r>
      <w:r>
        <w:rPr>
          <w:rFonts w:hint="eastAsia" w:ascii="方正小标宋简体" w:eastAsia="方正小标宋简体"/>
          <w:color w:val="000000" w:themeColor="text1"/>
          <w:sz w:val="44"/>
          <w:szCs w:val="44"/>
          <w:highlight w:val="none"/>
          <w14:textFill>
            <w14:solidFill>
              <w14:schemeClr w14:val="tx1"/>
            </w14:solidFill>
          </w14:textFill>
        </w:rPr>
        <w:t>年工作</w:t>
      </w:r>
      <w:r>
        <w:rPr>
          <w:rFonts w:hint="eastAsia" w:ascii="方正小标宋简体" w:eastAsia="方正小标宋简体"/>
          <w:color w:val="000000" w:themeColor="text1"/>
          <w:sz w:val="44"/>
          <w:szCs w:val="44"/>
          <w:highlight w:val="none"/>
          <w:lang w:eastAsia="zh-CN"/>
          <w14:textFill>
            <w14:solidFill>
              <w14:schemeClr w14:val="tx1"/>
            </w14:solidFill>
          </w14:textFill>
        </w:rPr>
        <w:t>情况报告</w:t>
      </w:r>
    </w:p>
    <w:p>
      <w:pPr>
        <w:keepNext w:val="0"/>
        <w:keepLines w:val="0"/>
        <w:pageBreakBefore w:val="0"/>
        <w:widowControl w:val="0"/>
        <w:kinsoku/>
        <w:wordWrap/>
        <w:overflowPunct/>
        <w:topLinePunct w:val="0"/>
        <w:autoSpaceDE/>
        <w:autoSpaceDN/>
        <w:bidi w:val="0"/>
        <w:adjustRightInd/>
        <w:snapToGrid/>
        <w:spacing w:line="564" w:lineRule="exact"/>
        <w:jc w:val="center"/>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4"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2023年以来，县工业信息化和商务科技局坚持以习近平新时代中国特色社会主义思想为指导，在县委、县政府的正确领导下，以强有力的工作措施，推动全县工业、商务、科技、信息化等各项工作任务落实落细落小，为奋力推进全县经济社会高质量跨越发展贡献工信系统力量。</w:t>
      </w:r>
    </w:p>
    <w:p>
      <w:pPr>
        <w:keepNext w:val="0"/>
        <w:keepLines w:val="0"/>
        <w:pageBreakBefore w:val="0"/>
        <w:widowControl w:val="0"/>
        <w:kinsoku/>
        <w:wordWrap/>
        <w:overflowPunct/>
        <w:topLinePunct w:val="0"/>
        <w:autoSpaceDE/>
        <w:autoSpaceDN/>
        <w:bidi w:val="0"/>
        <w:adjustRightInd/>
        <w:snapToGrid/>
        <w:spacing w:line="564" w:lineRule="exact"/>
        <w:ind w:firstLine="640" w:firstLineChars="200"/>
        <w:jc w:val="both"/>
        <w:textAlignment w:val="auto"/>
        <w:rPr>
          <w:rFonts w:hint="eastAsia" w:ascii="方正黑体_GBK" w:hAnsi="方正黑体_GBK" w:eastAsia="方正黑体_GBK" w:cs="方正黑体_GBK"/>
          <w:color w:val="000000" w:themeColor="text1"/>
          <w:sz w:val="32"/>
          <w:szCs w:val="32"/>
          <w:highlight w:val="none"/>
          <w:lang w:eastAsia="zh-CN"/>
          <w14:textFill>
            <w14:solidFill>
              <w14:schemeClr w14:val="tx1"/>
            </w14:solidFill>
          </w14:textFill>
        </w:rPr>
      </w:pPr>
      <w:r>
        <w:rPr>
          <w:rFonts w:hint="eastAsia" w:ascii="方正黑体_GBK" w:hAnsi="方正黑体_GBK" w:eastAsia="方正黑体_GBK" w:cs="方正黑体_GBK"/>
          <w:color w:val="000000" w:themeColor="text1"/>
          <w:sz w:val="32"/>
          <w:szCs w:val="32"/>
          <w:highlight w:val="none"/>
          <w:lang w:eastAsia="zh-CN"/>
          <w14:textFill>
            <w14:solidFill>
              <w14:schemeClr w14:val="tx1"/>
            </w14:solidFill>
          </w14:textFill>
        </w:rPr>
        <w:t>一、2023年工作开展情况</w:t>
      </w:r>
    </w:p>
    <w:p>
      <w:pPr>
        <w:keepNext w:val="0"/>
        <w:keepLines w:val="0"/>
        <w:pageBreakBefore w:val="0"/>
        <w:widowControl w:val="0"/>
        <w:kinsoku/>
        <w:wordWrap/>
        <w:overflowPunct/>
        <w:topLinePunct w:val="0"/>
        <w:autoSpaceDE/>
        <w:autoSpaceDN/>
        <w:bidi w:val="0"/>
        <w:adjustRightInd/>
        <w:snapToGrid/>
        <w:spacing w:line="564"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方正楷体_GBK" w:hAnsi="方正楷体_GBK" w:eastAsia="方正楷体_GBK" w:cs="方正楷体_GBK"/>
          <w:color w:val="000000" w:themeColor="text1"/>
          <w:sz w:val="32"/>
          <w:szCs w:val="32"/>
          <w:highlight w:val="none"/>
          <w:lang w:val="en-US" w:eastAsia="zh-CN"/>
          <w14:textFill>
            <w14:solidFill>
              <w14:schemeClr w14:val="tx1"/>
            </w14:solidFill>
          </w14:textFill>
        </w:rPr>
        <w:t>（一）</w:t>
      </w:r>
      <w:r>
        <w:rPr>
          <w:rFonts w:hint="eastAsia" w:ascii="方正楷体_GBK" w:hAnsi="方正楷体_GBK" w:eastAsia="方正楷体_GBK" w:cs="方正楷体_GBK"/>
          <w:color w:val="000000" w:themeColor="text1"/>
          <w:sz w:val="32"/>
          <w:szCs w:val="32"/>
          <w:highlight w:val="none"/>
          <w:lang w:eastAsia="zh-CN"/>
          <w14:textFill>
            <w14:solidFill>
              <w14:schemeClr w14:val="tx1"/>
            </w14:solidFill>
          </w14:textFill>
        </w:rPr>
        <w:t>工业经济平稳运行。</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1至10月，</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全县规模以上工业总产值累计完成161.5亿元，规模以上工业增加值累计完成29.85亿元。</w:t>
      </w:r>
    </w:p>
    <w:p>
      <w:pPr>
        <w:keepNext w:val="0"/>
        <w:keepLines w:val="0"/>
        <w:pageBreakBefore w:val="0"/>
        <w:widowControl w:val="0"/>
        <w:kinsoku/>
        <w:wordWrap/>
        <w:overflowPunct/>
        <w:topLinePunct w:val="0"/>
        <w:autoSpaceDE/>
        <w:autoSpaceDN/>
        <w:bidi w:val="0"/>
        <w:adjustRightInd/>
        <w:snapToGrid/>
        <w:spacing w:line="564"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方正楷体_GBK" w:hAnsi="方正楷体_GBK" w:eastAsia="方正楷体_GBK" w:cs="方正楷体_GBK"/>
          <w:color w:val="000000" w:themeColor="text1"/>
          <w:sz w:val="32"/>
          <w:szCs w:val="32"/>
          <w:highlight w:val="none"/>
          <w:lang w:val="en-US" w:eastAsia="zh-CN"/>
          <w14:textFill>
            <w14:solidFill>
              <w14:schemeClr w14:val="tx1"/>
            </w14:solidFill>
          </w14:textFill>
        </w:rPr>
        <w:t>（二）</w:t>
      </w:r>
      <w:bookmarkStart w:id="0" w:name="hmcheck_c8272b9f1e044744ae935909400e094d"/>
      <w:r>
        <w:rPr>
          <w:rFonts w:hint="eastAsia" w:ascii="方正楷体_GBK" w:hAnsi="方正楷体_GBK" w:eastAsia="方正楷体_GBK" w:cs="方正楷体_GBK"/>
          <w:color w:val="000000" w:themeColor="text1"/>
          <w:sz w:val="32"/>
          <w:szCs w:val="32"/>
          <w:highlight w:val="none"/>
          <w:shd w:val="clear" w:fill="FFFFFF"/>
          <w:lang w:val="en-US" w:eastAsia="zh-CN"/>
          <w14:textFill>
            <w14:solidFill>
              <w14:schemeClr w14:val="tx1"/>
            </w14:solidFill>
          </w14:textFill>
        </w:rPr>
        <w:t>社消</w:t>
      </w:r>
      <w:bookmarkEnd w:id="0"/>
      <w:r>
        <w:rPr>
          <w:rFonts w:hint="eastAsia" w:ascii="方正楷体_GBK" w:hAnsi="方正楷体_GBK" w:eastAsia="方正楷体_GBK" w:cs="方正楷体_GBK"/>
          <w:color w:val="000000" w:themeColor="text1"/>
          <w:sz w:val="32"/>
          <w:szCs w:val="32"/>
          <w:highlight w:val="none"/>
          <w:lang w:val="en-US" w:eastAsia="zh-CN"/>
          <w14:textFill>
            <w14:solidFill>
              <w14:schemeClr w14:val="tx1"/>
            </w14:solidFill>
          </w14:textFill>
        </w:rPr>
        <w:t>经济回暖向好。</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1至10月，</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完成社会消费品零售总额43.8亿元，增速14.5%。其中，限上批发业增101.6%；</w:t>
      </w:r>
      <w:bookmarkStart w:id="1" w:name="hmcheck_c4c7840b33a54ac98e4430c78caa96f5"/>
      <w:r>
        <w:rPr>
          <w:rFonts w:hint="eastAsia" w:ascii="仿宋_GB2312" w:hAnsi="仿宋_GB2312" w:eastAsia="仿宋_GB2312" w:cs="仿宋_GB2312"/>
          <w:color w:val="000000" w:themeColor="text1"/>
          <w:sz w:val="32"/>
          <w:szCs w:val="32"/>
          <w:highlight w:val="none"/>
          <w:shd w:val="clear" w:fill="FFFFFF"/>
          <w:lang w:eastAsia="zh-CN"/>
          <w14:textFill>
            <w14:solidFill>
              <w14:schemeClr w14:val="tx1"/>
            </w14:solidFill>
          </w14:textFill>
        </w:rPr>
        <w:t>限</w:t>
      </w:r>
      <w:bookmarkEnd w:id="1"/>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上零售业增25.2%；限上住宿业增1.6%；</w:t>
      </w:r>
      <w:bookmarkStart w:id="2" w:name="hmcheck_72326826e4564fababcb0db76ddf69c6"/>
      <w:r>
        <w:rPr>
          <w:rFonts w:hint="eastAsia" w:ascii="仿宋_GB2312" w:hAnsi="仿宋_GB2312" w:eastAsia="仿宋_GB2312" w:cs="仿宋_GB2312"/>
          <w:color w:val="000000" w:themeColor="text1"/>
          <w:sz w:val="32"/>
          <w:szCs w:val="32"/>
          <w:highlight w:val="none"/>
          <w:shd w:val="clear" w:fill="FFFFFF"/>
          <w:lang w:eastAsia="zh-CN"/>
          <w14:textFill>
            <w14:solidFill>
              <w14:schemeClr w14:val="tx1"/>
            </w14:solidFill>
          </w14:textFill>
        </w:rPr>
        <w:t>限</w:t>
      </w:r>
      <w:bookmarkEnd w:id="2"/>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上餐饮业增15.8%。</w:t>
      </w:r>
    </w:p>
    <w:p>
      <w:pPr>
        <w:keepNext w:val="0"/>
        <w:keepLines w:val="0"/>
        <w:pageBreakBefore w:val="0"/>
        <w:widowControl w:val="0"/>
        <w:kinsoku/>
        <w:wordWrap/>
        <w:overflowPunct/>
        <w:topLinePunct w:val="0"/>
        <w:autoSpaceDE/>
        <w:autoSpaceDN/>
        <w:bidi w:val="0"/>
        <w:adjustRightInd/>
        <w:snapToGrid/>
        <w:spacing w:line="564"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方正楷体_GBK" w:hAnsi="方正楷体_GBK" w:eastAsia="方正楷体_GBK" w:cs="方正楷体_GBK"/>
          <w:color w:val="000000" w:themeColor="text1"/>
          <w:sz w:val="32"/>
          <w:szCs w:val="32"/>
          <w:highlight w:val="none"/>
          <w:lang w:val="en-US" w:eastAsia="zh-CN"/>
          <w14:textFill>
            <w14:solidFill>
              <w14:schemeClr w14:val="tx1"/>
            </w14:solidFill>
          </w14:textFill>
        </w:rPr>
        <w:t>（三）工业投资提质增效。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1至10月，</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完成工业投资20.4亿元，单位固定资产投资入库8.29亿元，单位固定资产出</w:t>
      </w:r>
      <w:bookmarkStart w:id="3" w:name="hmcheck_9e38abdc2f514264b7c38a1e49974e16"/>
      <w:r>
        <w:rPr>
          <w:rFonts w:hint="eastAsia" w:ascii="仿宋_GB2312" w:hAnsi="仿宋_GB2312" w:eastAsia="仿宋_GB2312" w:cs="仿宋_GB2312"/>
          <w:color w:val="000000" w:themeColor="text1"/>
          <w:sz w:val="32"/>
          <w:szCs w:val="32"/>
          <w:highlight w:val="none"/>
          <w:shd w:val="clear" w:fill="FFFFFF"/>
          <w:lang w:eastAsia="zh-CN"/>
          <w14:textFill>
            <w14:solidFill>
              <w14:schemeClr w14:val="tx1"/>
            </w14:solidFill>
          </w14:textFill>
        </w:rPr>
        <w:t>数</w:t>
      </w:r>
      <w:bookmarkEnd w:id="3"/>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4.46亿元。</w:t>
      </w:r>
    </w:p>
    <w:p>
      <w:pPr>
        <w:keepNext w:val="0"/>
        <w:keepLines w:val="0"/>
        <w:pageBreakBefore w:val="0"/>
        <w:widowControl w:val="0"/>
        <w:kinsoku/>
        <w:wordWrap/>
        <w:overflowPunct/>
        <w:topLinePunct w:val="0"/>
        <w:autoSpaceDE/>
        <w:autoSpaceDN/>
        <w:bidi w:val="0"/>
        <w:adjustRightInd/>
        <w:snapToGrid/>
        <w:spacing w:line="564"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方正楷体_GBK" w:hAnsi="方正楷体_GBK" w:eastAsia="方正楷体_GBK" w:cs="方正楷体_GBK"/>
          <w:color w:val="000000" w:themeColor="text1"/>
          <w:sz w:val="32"/>
          <w:szCs w:val="32"/>
          <w:highlight w:val="none"/>
          <w:lang w:val="en-US" w:eastAsia="zh-CN"/>
          <w14:textFill>
            <w14:solidFill>
              <w14:schemeClr w14:val="tx1"/>
            </w14:solidFill>
          </w14:textFill>
        </w:rPr>
        <w:t>（四）企业研发氛围浓厚。</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完成研发经费投入9215.3万元，其中规模以上企业8937.7万元，科研机构277.6万元，同比</w:t>
      </w:r>
      <w:r>
        <w:rPr>
          <w:rFonts w:hint="eastAsia" w:ascii="仿宋_GB2312" w:hAnsi="仿宋_GB2312" w:eastAsia="仿宋_GB2312" w:cs="仿宋_GB2312"/>
          <w:color w:val="000000" w:themeColor="text1"/>
          <w:sz w:val="32"/>
          <w:szCs w:val="32"/>
          <w:highlight w:val="none"/>
          <w:shd w:val="clear" w:fill="FFFFFF"/>
          <w:lang w:eastAsia="zh-CN"/>
          <w14:textFill>
            <w14:solidFill>
              <w14:schemeClr w14:val="tx1"/>
            </w14:solidFill>
          </w14:textFill>
        </w:rPr>
        <w:t>增长</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174.5%，投入强度为0.43%，比上年提高0.25%。培育高新技术企业7户，其中：6户企业新申报，1户企业复审。</w:t>
      </w:r>
    </w:p>
    <w:p>
      <w:pPr>
        <w:keepNext w:val="0"/>
        <w:keepLines w:val="0"/>
        <w:pageBreakBefore w:val="0"/>
        <w:widowControl w:val="0"/>
        <w:kinsoku/>
        <w:wordWrap/>
        <w:overflowPunct/>
        <w:topLinePunct w:val="0"/>
        <w:autoSpaceDE/>
        <w:autoSpaceDN/>
        <w:bidi w:val="0"/>
        <w:adjustRightInd/>
        <w:snapToGrid/>
        <w:spacing w:line="564"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方正楷体_GBK" w:hAnsi="方正楷体_GBK" w:eastAsia="方正楷体_GBK" w:cs="方正楷体_GBK"/>
          <w:color w:val="000000" w:themeColor="text1"/>
          <w:sz w:val="32"/>
          <w:szCs w:val="32"/>
          <w:highlight w:val="none"/>
          <w:lang w:val="en-US" w:eastAsia="zh-CN"/>
          <w14:textFill>
            <w14:solidFill>
              <w14:schemeClr w14:val="tx1"/>
            </w14:solidFill>
          </w14:textFill>
        </w:rPr>
        <w:t>（五）培育壮大市场主体。</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始终聚焦“育主体”重点任务抓工作推进，组织5家工业企业和11家商贸企业年内完成</w:t>
      </w:r>
      <w:bookmarkStart w:id="4" w:name="hmcheck_46ba1827bab54b5286f2f78e808c0eb2"/>
      <w:r>
        <w:rPr>
          <w:rFonts w:hint="eastAsia" w:ascii="仿宋_GB2312" w:hAnsi="仿宋_GB2312" w:eastAsia="仿宋_GB2312" w:cs="仿宋_GB2312"/>
          <w:color w:val="000000" w:themeColor="text1"/>
          <w:sz w:val="32"/>
          <w:szCs w:val="32"/>
          <w:highlight w:val="none"/>
          <w:shd w:val="clear" w:fill="FFFFFF"/>
          <w:lang w:eastAsia="zh-CN"/>
          <w14:textFill>
            <w14:solidFill>
              <w14:schemeClr w14:val="tx1"/>
            </w14:solidFill>
          </w14:textFill>
        </w:rPr>
        <w:t>升纳规</w:t>
      </w:r>
      <w:bookmarkEnd w:id="4"/>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；“四</w:t>
      </w:r>
      <w:bookmarkStart w:id="5" w:name="hmcheck_c8e05d986896407e99b0151ce3896a9c"/>
      <w:r>
        <w:rPr>
          <w:rFonts w:hint="eastAsia" w:ascii="仿宋_GB2312" w:hAnsi="仿宋_GB2312" w:eastAsia="仿宋_GB2312" w:cs="仿宋_GB2312"/>
          <w:color w:val="000000" w:themeColor="text1"/>
          <w:sz w:val="32"/>
          <w:szCs w:val="32"/>
          <w:highlight w:val="none"/>
          <w:shd w:val="clear" w:fill="FFFFFF"/>
          <w:lang w:eastAsia="zh-CN"/>
          <w14:textFill>
            <w14:solidFill>
              <w14:schemeClr w14:val="tx1"/>
            </w14:solidFill>
          </w14:textFill>
        </w:rPr>
        <w:t>上</w:t>
      </w:r>
      <w:bookmarkEnd w:id="5"/>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”企业培育加紧推动，35户培育任务已完成27户，3户个转企任务已完成5户。</w:t>
      </w:r>
    </w:p>
    <w:p>
      <w:pPr>
        <w:keepNext w:val="0"/>
        <w:keepLines w:val="0"/>
        <w:pageBreakBefore w:val="0"/>
        <w:widowControl w:val="0"/>
        <w:kinsoku/>
        <w:wordWrap/>
        <w:overflowPunct/>
        <w:topLinePunct w:val="0"/>
        <w:autoSpaceDE/>
        <w:autoSpaceDN/>
        <w:bidi w:val="0"/>
        <w:adjustRightInd/>
        <w:snapToGrid/>
        <w:spacing w:line="564"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方正楷体_GBK" w:hAnsi="方正楷体_GBK" w:eastAsia="方正楷体_GBK" w:cs="方正楷体_GBK"/>
          <w:color w:val="000000" w:themeColor="text1"/>
          <w:sz w:val="32"/>
          <w:szCs w:val="32"/>
          <w:highlight w:val="none"/>
          <w:lang w:val="en-US" w:eastAsia="zh-CN"/>
          <w14:textFill>
            <w14:solidFill>
              <w14:schemeClr w14:val="tx1"/>
            </w14:solidFill>
          </w14:textFill>
        </w:rPr>
        <w:t>（六）做优做精企业服务。</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全力推行“三个强化”服务机制，落实企业联络员制度，按月组织单位精干力量与第3</w:t>
      </w:r>
      <w:bookmarkStart w:id="6" w:name="hmcheck_ce56fed7745741639cd1376c6b9beaa1"/>
      <w:r>
        <w:rPr>
          <w:rFonts w:hint="eastAsia" w:ascii="仿宋_GB2312" w:hAnsi="仿宋_GB2312" w:eastAsia="仿宋_GB2312" w:cs="仿宋_GB2312"/>
          <w:color w:val="000000" w:themeColor="text1"/>
          <w:sz w:val="32"/>
          <w:szCs w:val="32"/>
          <w:highlight w:val="none"/>
          <w:shd w:val="clear" w:fill="FFFFFF"/>
          <w:lang w:val="en-US" w:eastAsia="zh-CN"/>
          <w14:textFill>
            <w14:solidFill>
              <w14:schemeClr w14:val="tx1"/>
            </w14:solidFill>
          </w14:textFill>
        </w:rPr>
        <w:t>方</w:t>
      </w:r>
      <w:bookmarkEnd w:id="6"/>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一道深入企业开展业务指导，核实、解释和办理企业反映的各种问题，先后帮助企业申报各类扶持项目20项，其中工信部门4类15项、科技部门3类3项、商务部门2类2项，可争取上级扶持发展资金1246.24万元；帮助企业协调解决了99个问题，问题解决率达90%，企业满意度达98%以上。</w:t>
      </w:r>
    </w:p>
    <w:p>
      <w:pPr>
        <w:keepNext w:val="0"/>
        <w:keepLines w:val="0"/>
        <w:pageBreakBefore w:val="0"/>
        <w:widowControl w:val="0"/>
        <w:kinsoku/>
        <w:wordWrap/>
        <w:overflowPunct/>
        <w:topLinePunct w:val="0"/>
        <w:autoSpaceDE/>
        <w:autoSpaceDN/>
        <w:bidi w:val="0"/>
        <w:adjustRightInd/>
        <w:snapToGrid/>
        <w:spacing w:line="564"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方正楷体_GBK" w:hAnsi="方正楷体_GBK" w:eastAsia="方正楷体_GBK" w:cs="方正楷体_GBK"/>
          <w:color w:val="000000" w:themeColor="text1"/>
          <w:sz w:val="32"/>
          <w:szCs w:val="32"/>
          <w:highlight w:val="none"/>
          <w:lang w:val="en-US" w:eastAsia="zh-CN"/>
          <w14:textFill>
            <w14:solidFill>
              <w14:schemeClr w14:val="tx1"/>
            </w14:solidFill>
          </w14:textFill>
        </w:rPr>
        <w:t>（七）外贸进出口持续向好。</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充分挖掘外贸进出口潜力，保障外贸产业链供应链稳定畅通，稳定市场主体保订单，实现进出口总额2585万美元。</w:t>
      </w:r>
    </w:p>
    <w:p>
      <w:pPr>
        <w:keepNext w:val="0"/>
        <w:keepLines w:val="0"/>
        <w:pageBreakBefore w:val="0"/>
        <w:widowControl w:val="0"/>
        <w:numPr>
          <w:ilvl w:val="0"/>
          <w:numId w:val="0"/>
        </w:numPr>
        <w:kinsoku/>
        <w:wordWrap/>
        <w:overflowPunct/>
        <w:topLinePunct w:val="0"/>
        <w:autoSpaceDE/>
        <w:autoSpaceDN/>
        <w:bidi w:val="0"/>
        <w:adjustRightInd/>
        <w:snapToGrid/>
        <w:spacing w:line="564"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方正楷体_GBK" w:hAnsi="方正楷体_GBK" w:eastAsia="方正楷体_GBK" w:cs="方正楷体_GBK"/>
          <w:color w:val="000000" w:themeColor="text1"/>
          <w:sz w:val="32"/>
          <w:szCs w:val="32"/>
          <w:highlight w:val="none"/>
          <w:lang w:val="en-US" w:eastAsia="zh-CN"/>
          <w14:textFill>
            <w14:solidFill>
              <w14:schemeClr w14:val="tx1"/>
            </w14:solidFill>
          </w14:textFill>
        </w:rPr>
        <w:t>（八）引领助力电商发展。</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制定《电子商务产业发展三年行动计划》，组织“师宗味道”在上海、南博会召开区域公共品牌推荐会和发布会，完成2023年度第一期电商人才培训孵化，共培训40余人。1至11月，实现电商交易额1.04亿元，同比</w:t>
      </w:r>
      <w:r>
        <w:rPr>
          <w:rFonts w:hint="eastAsia" w:ascii="仿宋_GB2312" w:hAnsi="仿宋_GB2312" w:eastAsia="仿宋_GB2312" w:cs="仿宋_GB2312"/>
          <w:color w:val="000000" w:themeColor="text1"/>
          <w:sz w:val="32"/>
          <w:szCs w:val="32"/>
          <w:highlight w:val="none"/>
          <w:shd w:val="clear" w:fill="FFFFFF"/>
          <w:lang w:val="en-US" w:eastAsia="zh-CN"/>
          <w14:textFill>
            <w14:solidFill>
              <w14:schemeClr w14:val="tx1"/>
            </w14:solidFill>
          </w14:textFill>
        </w:rPr>
        <w:t>增长</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14.81%。</w:t>
      </w:r>
    </w:p>
    <w:p>
      <w:pPr>
        <w:keepNext w:val="0"/>
        <w:keepLines w:val="0"/>
        <w:pageBreakBefore w:val="0"/>
        <w:widowControl w:val="0"/>
        <w:numPr>
          <w:ilvl w:val="0"/>
          <w:numId w:val="0"/>
        </w:numPr>
        <w:kinsoku/>
        <w:wordWrap/>
        <w:overflowPunct/>
        <w:topLinePunct w:val="0"/>
        <w:autoSpaceDE/>
        <w:autoSpaceDN/>
        <w:bidi w:val="0"/>
        <w:adjustRightInd/>
        <w:snapToGrid/>
        <w:spacing w:line="564" w:lineRule="exact"/>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方正楷体_GBK" w:hAnsi="方正楷体_GBK" w:eastAsia="方正楷体_GBK" w:cs="方正楷体_GBK"/>
          <w:color w:val="000000" w:themeColor="text1"/>
          <w:sz w:val="32"/>
          <w:szCs w:val="32"/>
          <w:highlight w:val="none"/>
          <w:lang w:val="en-US" w:eastAsia="zh-CN"/>
          <w14:textFill>
            <w14:solidFill>
              <w14:schemeClr w14:val="tx1"/>
            </w14:solidFill>
          </w14:textFill>
        </w:rPr>
        <w:t xml:space="preserve">    （九）通信基础设施不断完善。</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以“新基建”发展为契机，积极推进5G基站建设和“蜘蛛网”改造、通信线路改迁等工作。新建5G站点22个、改造189个，实现县城、重点旅游区、乡镇党政机关5G信号全覆盖。</w:t>
      </w:r>
    </w:p>
    <w:p>
      <w:pPr>
        <w:keepNext w:val="0"/>
        <w:keepLines w:val="0"/>
        <w:pageBreakBefore w:val="0"/>
        <w:widowControl w:val="0"/>
        <w:kinsoku/>
        <w:wordWrap/>
        <w:overflowPunct/>
        <w:topLinePunct w:val="0"/>
        <w:autoSpaceDE/>
        <w:autoSpaceDN/>
        <w:bidi w:val="0"/>
        <w:adjustRightInd/>
        <w:snapToGrid/>
        <w:spacing w:line="564" w:lineRule="exact"/>
        <w:ind w:firstLine="640" w:firstLineChars="200"/>
        <w:jc w:val="both"/>
        <w:textAlignment w:val="auto"/>
        <w:rPr>
          <w:rFonts w:hint="eastAsia" w:ascii="方正黑体_GBK" w:hAnsi="方正黑体_GBK" w:eastAsia="方正黑体_GBK" w:cs="方正黑体_GBK"/>
          <w:color w:val="000000" w:themeColor="text1"/>
          <w:sz w:val="32"/>
          <w:szCs w:val="32"/>
          <w:highlight w:val="none"/>
          <w:lang w:val="en-US" w:eastAsia="zh-CN"/>
          <w14:textFill>
            <w14:solidFill>
              <w14:schemeClr w14:val="tx1"/>
            </w14:solidFill>
          </w14:textFill>
        </w:rPr>
      </w:pPr>
      <w:r>
        <w:rPr>
          <w:rFonts w:hint="eastAsia" w:ascii="方正黑体_GBK" w:hAnsi="方正黑体_GBK" w:eastAsia="方正黑体_GBK" w:cs="方正黑体_GBK"/>
          <w:color w:val="000000" w:themeColor="text1"/>
          <w:sz w:val="32"/>
          <w:szCs w:val="32"/>
          <w:highlight w:val="none"/>
          <w:lang w:val="en-US" w:eastAsia="zh-CN"/>
          <w14:textFill>
            <w14:solidFill>
              <w14:schemeClr w14:val="tx1"/>
            </w14:solidFill>
          </w14:textFill>
        </w:rPr>
        <w:t>二、存在的困难和下步打算</w:t>
      </w:r>
    </w:p>
    <w:p>
      <w:pPr>
        <w:keepNext w:val="0"/>
        <w:keepLines w:val="0"/>
        <w:pageBreakBefore w:val="0"/>
        <w:widowControl w:val="0"/>
        <w:kinsoku/>
        <w:wordWrap/>
        <w:overflowPunct/>
        <w:topLinePunct w:val="0"/>
        <w:autoSpaceDE/>
        <w:autoSpaceDN/>
        <w:bidi w:val="0"/>
        <w:adjustRightInd/>
        <w:snapToGrid/>
        <w:spacing w:line="564" w:lineRule="exact"/>
        <w:ind w:firstLine="640" w:firstLineChars="200"/>
        <w:jc w:val="both"/>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2023年，</w:t>
      </w:r>
      <w:bookmarkStart w:id="7" w:name="hmcheck_e8f408fa01ce4ef9839993014aef66ea"/>
      <w:r>
        <w:rPr>
          <w:rFonts w:hint="eastAsia" w:ascii="仿宋_GB2312" w:hAnsi="仿宋_GB2312" w:eastAsia="仿宋_GB2312" w:cs="仿宋_GB2312"/>
          <w:color w:val="000000" w:themeColor="text1"/>
          <w:sz w:val="32"/>
          <w:szCs w:val="32"/>
          <w:highlight w:val="none"/>
          <w:shd w:val="clear" w:fill="FFFFFF"/>
          <w:lang w:val="en-US" w:eastAsia="zh-CN"/>
          <w14:textFill>
            <w14:solidFill>
              <w14:schemeClr w14:val="tx1"/>
            </w14:solidFill>
          </w14:textFill>
        </w:rPr>
        <w:t>县</w:t>
      </w:r>
      <w:bookmarkEnd w:id="7"/>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工</w:t>
      </w:r>
      <w:bookmarkStart w:id="8" w:name="hmcheck_6a428e77119e47b38e1d5abb02e6677c"/>
      <w:r>
        <w:rPr>
          <w:rFonts w:hint="eastAsia" w:ascii="仿宋_GB2312" w:hAnsi="仿宋_GB2312" w:eastAsia="仿宋_GB2312" w:cs="仿宋_GB2312"/>
          <w:color w:val="000000" w:themeColor="text1"/>
          <w:sz w:val="32"/>
          <w:szCs w:val="32"/>
          <w:highlight w:val="none"/>
          <w:shd w:val="clear" w:fill="FFFFFF"/>
          <w:lang w:val="en-US" w:eastAsia="zh-CN"/>
          <w14:textFill>
            <w14:solidFill>
              <w14:schemeClr w14:val="tx1"/>
            </w14:solidFill>
          </w14:textFill>
        </w:rPr>
        <w:t>信</w:t>
      </w:r>
      <w:bookmarkEnd w:id="8"/>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商科局精神面貌焕然一新，各项工作取得了长足的进步，但也还存在一些不足。</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一是工贸和商贸企业生产经营困难，企业产值和销售额不稳定，导致经济运行</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存在</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不确定因素。二是新增量不足、体量弱小，企业投资意愿不强，新入驻企业和新落地项目较少。三是产业延链补链强链难，不锈钢产业中下游企业较少，铝产业没有链主企业。四是营商环境有待持续优化。企业联络员制度还需持续深化，帮助企业排忧解难需进一步加强。</w:t>
      </w:r>
    </w:p>
    <w:p>
      <w:pPr>
        <w:keepNext w:val="0"/>
        <w:keepLines w:val="0"/>
        <w:pageBreakBefore w:val="0"/>
        <w:widowControl w:val="0"/>
        <w:kinsoku/>
        <w:wordWrap/>
        <w:overflowPunct/>
        <w:topLinePunct w:val="0"/>
        <w:autoSpaceDE/>
        <w:autoSpaceDN/>
        <w:bidi w:val="0"/>
        <w:adjustRightInd/>
        <w:snapToGrid/>
        <w:spacing w:line="564" w:lineRule="exact"/>
        <w:ind w:firstLine="640" w:firstLineChars="200"/>
        <w:jc w:val="both"/>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下步工作中，我单位将进一步明确目标任务、强化工作措施、压实工作责任，稳步推进</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工</w:t>
      </w:r>
      <w:bookmarkStart w:id="9" w:name="hmcheck_ec9904ecd89644ba8c162e85d480b426"/>
      <w:r>
        <w:rPr>
          <w:rFonts w:hint="eastAsia" w:ascii="仿宋_GB2312" w:hAnsi="仿宋_GB2312" w:eastAsia="仿宋_GB2312" w:cs="仿宋_GB2312"/>
          <w:color w:val="000000" w:themeColor="text1"/>
          <w:sz w:val="32"/>
          <w:szCs w:val="32"/>
          <w:highlight w:val="none"/>
          <w:shd w:val="clear" w:fill="FFFFFF"/>
          <w:lang w:val="en-US" w:eastAsia="zh-CN"/>
          <w14:textFill>
            <w14:solidFill>
              <w14:schemeClr w14:val="tx1"/>
            </w14:solidFill>
          </w14:textFill>
        </w:rPr>
        <w:t>信</w:t>
      </w:r>
      <w:bookmarkEnd w:id="9"/>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商科</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系统各项工作。</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一</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是围绕打造“不锈钢城”和“绿色铝精深加工基地”两个定位，切实推动两大产业快速发展。</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二</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是重点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做好服务企业这篇文章，落实助企纾困各项</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稳增长、降成本、增效益</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的</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政策</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措施，助力企业发展壮大</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三</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是积极培育消费热点，大力发展电子商务，着力推进现代流通体系建设。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四是抓实工业和社</w:t>
      </w:r>
      <w:bookmarkStart w:id="10" w:name="hmcheck_757692665304415a816df2fede5414c7"/>
      <w:bookmarkStart w:id="11" w:name="_GoBack"/>
      <w:r>
        <w:rPr>
          <w:rFonts w:hint="eastAsia" w:ascii="仿宋_GB2312" w:hAnsi="仿宋_GB2312" w:eastAsia="仿宋_GB2312" w:cs="仿宋_GB2312"/>
          <w:color w:val="000000" w:themeColor="text1"/>
          <w:sz w:val="32"/>
          <w:szCs w:val="32"/>
          <w:highlight w:val="none"/>
          <w:shd w:val="clear" w:fill="FFFFFF"/>
          <w:lang w:val="en-US" w:eastAsia="zh-CN"/>
          <w14:textFill>
            <w14:solidFill>
              <w14:schemeClr w14:val="tx1"/>
            </w14:solidFill>
          </w14:textFill>
        </w:rPr>
        <w:t>消经济运行</w:t>
      </w:r>
      <w:bookmarkEnd w:id="10"/>
      <w:bookmarkEnd w:id="11"/>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监测，确保经济平稳运行。</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7E7C6796"/>
    <w:rsid w:val="026924E0"/>
    <w:rsid w:val="0659644E"/>
    <w:rsid w:val="08BC6F46"/>
    <w:rsid w:val="0A9741C2"/>
    <w:rsid w:val="0BB70171"/>
    <w:rsid w:val="0ECF609D"/>
    <w:rsid w:val="1039037E"/>
    <w:rsid w:val="105510DD"/>
    <w:rsid w:val="1BCF2006"/>
    <w:rsid w:val="1D3C325F"/>
    <w:rsid w:val="1E8043B5"/>
    <w:rsid w:val="21350F58"/>
    <w:rsid w:val="26D94133"/>
    <w:rsid w:val="28FC3BD8"/>
    <w:rsid w:val="34E839D8"/>
    <w:rsid w:val="36460F99"/>
    <w:rsid w:val="378E64BD"/>
    <w:rsid w:val="38F35A9C"/>
    <w:rsid w:val="3971644D"/>
    <w:rsid w:val="3DB159B2"/>
    <w:rsid w:val="46457516"/>
    <w:rsid w:val="49351245"/>
    <w:rsid w:val="51101516"/>
    <w:rsid w:val="53F46DEA"/>
    <w:rsid w:val="582E3A30"/>
    <w:rsid w:val="5B7D0A1E"/>
    <w:rsid w:val="5CD32DF8"/>
    <w:rsid w:val="5D583521"/>
    <w:rsid w:val="5D7E7AAC"/>
    <w:rsid w:val="5F051A6E"/>
    <w:rsid w:val="60367C9D"/>
    <w:rsid w:val="60FD2E3F"/>
    <w:rsid w:val="61407D04"/>
    <w:rsid w:val="615E6457"/>
    <w:rsid w:val="62023672"/>
    <w:rsid w:val="65C11375"/>
    <w:rsid w:val="67C02803"/>
    <w:rsid w:val="6874548F"/>
    <w:rsid w:val="69BF7225"/>
    <w:rsid w:val="6A574CD5"/>
    <w:rsid w:val="6D550FAF"/>
    <w:rsid w:val="72516BD3"/>
    <w:rsid w:val="749B4563"/>
    <w:rsid w:val="7A7569D4"/>
    <w:rsid w:val="7D6A7B4F"/>
    <w:rsid w:val="7E7C67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曲靖市师宗县党政机关单位</Company>
  <Pages>1</Pages>
  <Words>0</Words>
  <Characters>0</Characters>
  <Lines>0</Lines>
  <Paragraphs>0</Paragraphs>
  <TotalTime>0</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2023-12-06T09:45:00Z</dcterms:created>
  <dc:creator>赵勇</dc:creator>
  <cp:lastModifiedBy>郑若愚</cp:lastModifiedBy>
  <dcterms:modified xsi:type="dcterms:W3CDTF">2023-12-25T01:18:58Z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8CFF550E77D84C948C6B44E3AC1D94C3_13</vt:lpwstr>
  </property>
  <property fmtid="{D5CDD505-2E9C-101B-9397-08002B2CF9AE}" pid="4" name="hmcheck_markmode">
    <vt:i4>0</vt:i4>
  </property>
  <property fmtid="{D5CDD505-2E9C-101B-9397-08002B2CF9AE}" pid="5" name="hmcheck_result_c8272b9f1e044744ae935909400e094d_errorword">
    <vt:lpwstr>社消</vt:lpwstr>
  </property>
  <property fmtid="{D5CDD505-2E9C-101B-9397-08002B2CF9AE}" pid="6" name="hmcheck_result_c8272b9f1e044744ae935909400e094d_correctwords">
    <vt:lpwstr>["&lt;无建议&gt;"]</vt:lpwstr>
  </property>
  <property fmtid="{D5CDD505-2E9C-101B-9397-08002B2CF9AE}" pid="7" name="hmcheck_result_c8272b9f1e044744ae935909400e094d_level">
    <vt:i4>2</vt:i4>
  </property>
  <property fmtid="{D5CDD505-2E9C-101B-9397-08002B2CF9AE}" pid="8" name="hmcheck_result_c8272b9f1e044744ae935909400e094d_type">
    <vt:i4>0</vt:i4>
  </property>
  <property fmtid="{D5CDD505-2E9C-101B-9397-08002B2CF9AE}" pid="9" name="hmcheck_result_c8272b9f1e044744ae935909400e094d_modifiedtype">
    <vt:i4>1</vt:i4>
  </property>
  <property fmtid="{D5CDD505-2E9C-101B-9397-08002B2CF9AE}" pid="10" name="hmcheck_result_c4c7840b33a54ac98e4430c78caa96f5_errorword">
    <vt:lpwstr>限</vt:lpwstr>
  </property>
  <property fmtid="{D5CDD505-2E9C-101B-9397-08002B2CF9AE}" pid="11" name="hmcheck_result_c4c7840b33a54ac98e4430c78caa96f5_correctwords">
    <vt:lpwstr>["&lt;无建议&gt;"]</vt:lpwstr>
  </property>
  <property fmtid="{D5CDD505-2E9C-101B-9397-08002B2CF9AE}" pid="12" name="hmcheck_result_c4c7840b33a54ac98e4430c78caa96f5_level">
    <vt:i4>2</vt:i4>
  </property>
  <property fmtid="{D5CDD505-2E9C-101B-9397-08002B2CF9AE}" pid="13" name="hmcheck_result_c4c7840b33a54ac98e4430c78caa96f5_type">
    <vt:i4>0</vt:i4>
  </property>
  <property fmtid="{D5CDD505-2E9C-101B-9397-08002B2CF9AE}" pid="14" name="hmcheck_result_c4c7840b33a54ac98e4430c78caa96f5_modifiedtype">
    <vt:i4>1</vt:i4>
  </property>
  <property fmtid="{D5CDD505-2E9C-101B-9397-08002B2CF9AE}" pid="15" name="hmcheck_result_72326826e4564fababcb0db76ddf69c6_errorword">
    <vt:lpwstr>限</vt:lpwstr>
  </property>
  <property fmtid="{D5CDD505-2E9C-101B-9397-08002B2CF9AE}" pid="16" name="hmcheck_result_72326826e4564fababcb0db76ddf69c6_correctwords">
    <vt:lpwstr>["&lt;无建议&gt;"]</vt:lpwstr>
  </property>
  <property fmtid="{D5CDD505-2E9C-101B-9397-08002B2CF9AE}" pid="17" name="hmcheck_result_72326826e4564fababcb0db76ddf69c6_level">
    <vt:i4>2</vt:i4>
  </property>
  <property fmtid="{D5CDD505-2E9C-101B-9397-08002B2CF9AE}" pid="18" name="hmcheck_result_72326826e4564fababcb0db76ddf69c6_type">
    <vt:i4>0</vt:i4>
  </property>
  <property fmtid="{D5CDD505-2E9C-101B-9397-08002B2CF9AE}" pid="19" name="hmcheck_result_72326826e4564fababcb0db76ddf69c6_modifiedtype">
    <vt:i4>1</vt:i4>
  </property>
  <property fmtid="{D5CDD505-2E9C-101B-9397-08002B2CF9AE}" pid="20" name="hmcheck_result_9e38abdc2f514264b7c38a1e49974e16_errorword">
    <vt:lpwstr>数</vt:lpwstr>
  </property>
  <property fmtid="{D5CDD505-2E9C-101B-9397-08002B2CF9AE}" pid="21" name="hmcheck_result_9e38abdc2f514264b7c38a1e49974e16_correctwords">
    <vt:lpwstr>["&lt;无建议&gt;"]</vt:lpwstr>
  </property>
  <property fmtid="{D5CDD505-2E9C-101B-9397-08002B2CF9AE}" pid="22" name="hmcheck_result_9e38abdc2f514264b7c38a1e49974e16_level">
    <vt:i4>2</vt:i4>
  </property>
  <property fmtid="{D5CDD505-2E9C-101B-9397-08002B2CF9AE}" pid="23" name="hmcheck_result_9e38abdc2f514264b7c38a1e49974e16_type">
    <vt:i4>0</vt:i4>
  </property>
  <property fmtid="{D5CDD505-2E9C-101B-9397-08002B2CF9AE}" pid="24" name="hmcheck_result_9e38abdc2f514264b7c38a1e49974e16_modifiedtype">
    <vt:i4>1</vt:i4>
  </property>
  <property fmtid="{D5CDD505-2E9C-101B-9397-08002B2CF9AE}" pid="25" name="hmcheck_result_46ba1827bab54b5286f2f78e808c0eb2_errorword">
    <vt:lpwstr>升纳规</vt:lpwstr>
  </property>
  <property fmtid="{D5CDD505-2E9C-101B-9397-08002B2CF9AE}" pid="26" name="hmcheck_result_46ba1827bab54b5286f2f78e808c0eb2_correctwords">
    <vt:lpwstr>["&lt;无建议&gt;"]</vt:lpwstr>
  </property>
  <property fmtid="{D5CDD505-2E9C-101B-9397-08002B2CF9AE}" pid="27" name="hmcheck_result_46ba1827bab54b5286f2f78e808c0eb2_level">
    <vt:i4>2</vt:i4>
  </property>
  <property fmtid="{D5CDD505-2E9C-101B-9397-08002B2CF9AE}" pid="28" name="hmcheck_result_46ba1827bab54b5286f2f78e808c0eb2_type">
    <vt:i4>0</vt:i4>
  </property>
  <property fmtid="{D5CDD505-2E9C-101B-9397-08002B2CF9AE}" pid="29" name="hmcheck_result_46ba1827bab54b5286f2f78e808c0eb2_modifiedtype">
    <vt:i4>1</vt:i4>
  </property>
  <property fmtid="{D5CDD505-2E9C-101B-9397-08002B2CF9AE}" pid="30" name="hmcheck_result_c8e05d986896407e99b0151ce3896a9c_errorword">
    <vt:lpwstr>上</vt:lpwstr>
  </property>
  <property fmtid="{D5CDD505-2E9C-101B-9397-08002B2CF9AE}" pid="31" name="hmcheck_result_c8e05d986896407e99b0151ce3896a9c_correctwords">
    <vt:lpwstr>["&lt;无建议&gt;"]</vt:lpwstr>
  </property>
  <property fmtid="{D5CDD505-2E9C-101B-9397-08002B2CF9AE}" pid="32" name="hmcheck_result_c8e05d986896407e99b0151ce3896a9c_level">
    <vt:i4>2</vt:i4>
  </property>
  <property fmtid="{D5CDD505-2E9C-101B-9397-08002B2CF9AE}" pid="33" name="hmcheck_result_c8e05d986896407e99b0151ce3896a9c_type">
    <vt:i4>0</vt:i4>
  </property>
  <property fmtid="{D5CDD505-2E9C-101B-9397-08002B2CF9AE}" pid="34" name="hmcheck_result_c8e05d986896407e99b0151ce3896a9c_modifiedtype">
    <vt:i4>1</vt:i4>
  </property>
  <property fmtid="{D5CDD505-2E9C-101B-9397-08002B2CF9AE}" pid="35" name="hmcheck_result_ce56fed7745741639cd1376c6b9beaa1_errorword">
    <vt:lpwstr>方</vt:lpwstr>
  </property>
  <property fmtid="{D5CDD505-2E9C-101B-9397-08002B2CF9AE}" pid="36" name="hmcheck_result_ce56fed7745741639cd1376c6b9beaa1_correctwords">
    <vt:lpwstr>["&lt;无建议&gt;"]</vt:lpwstr>
  </property>
  <property fmtid="{D5CDD505-2E9C-101B-9397-08002B2CF9AE}" pid="37" name="hmcheck_result_ce56fed7745741639cd1376c6b9beaa1_level">
    <vt:i4>2</vt:i4>
  </property>
  <property fmtid="{D5CDD505-2E9C-101B-9397-08002B2CF9AE}" pid="38" name="hmcheck_result_ce56fed7745741639cd1376c6b9beaa1_type">
    <vt:i4>0</vt:i4>
  </property>
  <property fmtid="{D5CDD505-2E9C-101B-9397-08002B2CF9AE}" pid="39" name="hmcheck_result_ce56fed7745741639cd1376c6b9beaa1_modifiedtype">
    <vt:i4>1</vt:i4>
  </property>
  <property fmtid="{D5CDD505-2E9C-101B-9397-08002B2CF9AE}" pid="40" name="hmcheck_result_e8f408fa01ce4ef9839993014aef66ea_errorword">
    <vt:lpwstr>县</vt:lpwstr>
  </property>
  <property fmtid="{D5CDD505-2E9C-101B-9397-08002B2CF9AE}" pid="41" name="hmcheck_result_e8f408fa01ce4ef9839993014aef66ea_correctwords">
    <vt:lpwstr>["&lt;无建议&gt;"]</vt:lpwstr>
  </property>
  <property fmtid="{D5CDD505-2E9C-101B-9397-08002B2CF9AE}" pid="42" name="hmcheck_result_e8f408fa01ce4ef9839993014aef66ea_level">
    <vt:i4>2</vt:i4>
  </property>
  <property fmtid="{D5CDD505-2E9C-101B-9397-08002B2CF9AE}" pid="43" name="hmcheck_result_e8f408fa01ce4ef9839993014aef66ea_type">
    <vt:i4>0</vt:i4>
  </property>
  <property fmtid="{D5CDD505-2E9C-101B-9397-08002B2CF9AE}" pid="44" name="hmcheck_result_e8f408fa01ce4ef9839993014aef66ea_modifiedtype">
    <vt:i4>1</vt:i4>
  </property>
  <property fmtid="{D5CDD505-2E9C-101B-9397-08002B2CF9AE}" pid="45" name="hmcheck_result_6a428e77119e47b38e1d5abb02e6677c_errorword">
    <vt:lpwstr>信</vt:lpwstr>
  </property>
  <property fmtid="{D5CDD505-2E9C-101B-9397-08002B2CF9AE}" pid="46" name="hmcheck_result_6a428e77119e47b38e1d5abb02e6677c_correctwords">
    <vt:lpwstr>["&lt;无建议&gt;"]</vt:lpwstr>
  </property>
  <property fmtid="{D5CDD505-2E9C-101B-9397-08002B2CF9AE}" pid="47" name="hmcheck_result_6a428e77119e47b38e1d5abb02e6677c_level">
    <vt:i4>2</vt:i4>
  </property>
  <property fmtid="{D5CDD505-2E9C-101B-9397-08002B2CF9AE}" pid="48" name="hmcheck_result_6a428e77119e47b38e1d5abb02e6677c_type">
    <vt:i4>0</vt:i4>
  </property>
  <property fmtid="{D5CDD505-2E9C-101B-9397-08002B2CF9AE}" pid="49" name="hmcheck_result_6a428e77119e47b38e1d5abb02e6677c_modifiedtype">
    <vt:i4>1</vt:i4>
  </property>
  <property fmtid="{D5CDD505-2E9C-101B-9397-08002B2CF9AE}" pid="50" name="hmcheck_result_ec9904ecd89644ba8c162e85d480b426_errorword">
    <vt:lpwstr>信</vt:lpwstr>
  </property>
  <property fmtid="{D5CDD505-2E9C-101B-9397-08002B2CF9AE}" pid="51" name="hmcheck_result_ec9904ecd89644ba8c162e85d480b426_correctwords">
    <vt:lpwstr>["&lt;无建议&gt;"]</vt:lpwstr>
  </property>
  <property fmtid="{D5CDD505-2E9C-101B-9397-08002B2CF9AE}" pid="52" name="hmcheck_result_ec9904ecd89644ba8c162e85d480b426_level">
    <vt:i4>2</vt:i4>
  </property>
  <property fmtid="{D5CDD505-2E9C-101B-9397-08002B2CF9AE}" pid="53" name="hmcheck_result_ec9904ecd89644ba8c162e85d480b426_type">
    <vt:i4>0</vt:i4>
  </property>
  <property fmtid="{D5CDD505-2E9C-101B-9397-08002B2CF9AE}" pid="54" name="hmcheck_result_ec9904ecd89644ba8c162e85d480b426_modifiedtype">
    <vt:i4>1</vt:i4>
  </property>
  <property fmtid="{D5CDD505-2E9C-101B-9397-08002B2CF9AE}" pid="55" name="hmcheck_result_757692665304415a816df2fede5414c7_errorword">
    <vt:lpwstr>消经济运行</vt:lpwstr>
  </property>
  <property fmtid="{D5CDD505-2E9C-101B-9397-08002B2CF9AE}" pid="56" name="hmcheck_result_757692665304415a816df2fede5414c7_correctwords">
    <vt:lpwstr>["经济运行司"]</vt:lpwstr>
  </property>
  <property fmtid="{D5CDD505-2E9C-101B-9397-08002B2CF9AE}" pid="57" name="hmcheck_result_757692665304415a816df2fede5414c7_level">
    <vt:i4>1</vt:i4>
  </property>
  <property fmtid="{D5CDD505-2E9C-101B-9397-08002B2CF9AE}" pid="58" name="hmcheck_result_757692665304415a816df2fede5414c7_type">
    <vt:i4>7</vt:i4>
  </property>
  <property fmtid="{D5CDD505-2E9C-101B-9397-08002B2CF9AE}" pid="59" name="hmcheck_result_757692665304415a816df2fede5414c7_modifiedtype">
    <vt:i4>1</vt:i4>
  </property>
</Properties>
</file>