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640" w:lineRule="exact"/>
        <w:jc w:val="left"/>
        <w:textAlignment w:val="auto"/>
        <w:rPr>
          <w:rFonts w:hint="default"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社会评价材料</w:t>
      </w:r>
    </w:p>
    <w:p>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pacing w:val="0"/>
          <w:sz w:val="44"/>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lang w:val="en-US" w:eastAsia="zh-CN"/>
        </w:rPr>
        <w:t>政协师宗县委员会2023年度工作情况报告</w:t>
      </w:r>
    </w:p>
    <w:p>
      <w:pPr>
        <w:pStyle w:val="2"/>
        <w:ind w:left="0" w:leftChars="0" w:firstLine="0" w:firstLineChars="0"/>
        <w:rPr>
          <w:rFonts w:hint="eastAsia" w:ascii="Times New Roman" w:hAnsi="Times New Roman" w:eastAsia="仿宋_GB2312" w:cs="仿宋_GB2312"/>
          <w:color w:val="000000"/>
          <w:kern w:val="0"/>
          <w:sz w:val="34"/>
          <w:szCs w:val="34"/>
          <w:lang w:val="en-US" w:eastAsia="zh-CN" w:bidi="ar"/>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以来，师宗县政协在县委的有力指导和关心支持下，坚持以习近平新时代中国特色社会主义思想为指导，认真学习贯彻习近平总书记关于加强和改进人民政协工作的重要思想，牢牢把握党的二十大关于人民政协工作的重大部署，坚持党建固本、学习赋能，坚持守正创新、深</w:t>
      </w:r>
      <w:bookmarkStart w:id="3" w:name="_GoBack"/>
      <w:bookmarkEnd w:id="3"/>
      <w:r>
        <w:rPr>
          <w:rFonts w:hint="eastAsia" w:ascii="仿宋_GB2312" w:hAnsi="仿宋_GB2312" w:eastAsia="仿宋_GB2312" w:cs="仿宋_GB2312"/>
          <w:sz w:val="32"/>
          <w:szCs w:val="32"/>
          <w:lang w:val="en-US" w:eastAsia="zh-CN"/>
        </w:rPr>
        <w:t>耕特色，坚持主动作为、精准发力，推动政协事业高质量发展。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一、想在先、谋在前，建言建在需要时。</w:t>
      </w:r>
      <w:r>
        <w:rPr>
          <w:rFonts w:hint="eastAsia" w:ascii="仿宋_GB2312" w:hAnsi="仿宋_GB2312" w:eastAsia="仿宋_GB2312" w:cs="仿宋_GB2312"/>
          <w:sz w:val="32"/>
          <w:szCs w:val="32"/>
          <w:lang w:val="en-US" w:eastAsia="zh-CN"/>
        </w:rPr>
        <w:t>紧扣新时代人民政协的新方位新使命和县委的具体工作要求，提前思考，主动发力。</w:t>
      </w:r>
      <w:r>
        <w:rPr>
          <w:rFonts w:hint="eastAsia" w:ascii="仿宋_GB2312" w:hAnsi="仿宋_GB2312" w:eastAsia="仿宋_GB2312" w:cs="仿宋_GB2312"/>
          <w:b w:val="0"/>
          <w:bCs w:val="0"/>
          <w:sz w:val="32"/>
          <w:szCs w:val="32"/>
          <w:lang w:val="en-US" w:eastAsia="zh-CN"/>
        </w:rPr>
        <w:t>围绕</w:t>
      </w:r>
      <w:r>
        <w:rPr>
          <w:rFonts w:hint="eastAsia" w:ascii="仿宋_GB2312" w:hAnsi="仿宋_GB2312" w:eastAsia="仿宋_GB2312" w:cs="仿宋_GB2312"/>
          <w:b w:val="0"/>
          <w:bCs w:val="0"/>
          <w:sz w:val="32"/>
          <w:szCs w:val="32"/>
          <w:shd w:val="clear" w:fill="FFFFFF"/>
          <w:lang w:val="en-US" w:eastAsia="zh-CN"/>
        </w:rPr>
        <w:t>县委</w:t>
      </w:r>
      <w:r>
        <w:rPr>
          <w:rFonts w:hint="eastAsia" w:ascii="仿宋_GB2312" w:hAnsi="仿宋_GB2312" w:eastAsia="仿宋_GB2312" w:cs="仿宋_GB2312"/>
          <w:b w:val="0"/>
          <w:bCs w:val="0"/>
          <w:sz w:val="32"/>
          <w:szCs w:val="32"/>
          <w:lang w:val="en-US" w:eastAsia="zh-CN"/>
        </w:rPr>
        <w:t>中心工作</w:t>
      </w:r>
      <w:r>
        <w:rPr>
          <w:rFonts w:hint="eastAsia" w:ascii="仿宋_GB2312" w:hAnsi="仿宋_GB2312" w:eastAsia="仿宋_GB2312" w:cs="仿宋_GB2312"/>
          <w:sz w:val="32"/>
          <w:szCs w:val="32"/>
          <w:lang w:val="en-US" w:eastAsia="zh-CN"/>
        </w:rPr>
        <w:t>及时制定出台师宗县政协2023年工作要点，将年度工作细化为37项具体工作任务，并明确时间进度、责任领导和责任委</w:t>
      </w:r>
      <w:bookmarkStart w:id="0" w:name="hmcheck_46c65043d992496b8e672acf7d5f0f8b"/>
      <w:r>
        <w:rPr>
          <w:rFonts w:hint="eastAsia" w:ascii="仿宋_GB2312" w:hAnsi="仿宋_GB2312" w:eastAsia="仿宋_GB2312" w:cs="仿宋_GB2312"/>
          <w:sz w:val="32"/>
          <w:szCs w:val="32"/>
          <w:shd w:val="clear" w:fill="FFFFFF"/>
          <w:lang w:val="en-US" w:eastAsia="zh-CN"/>
        </w:rPr>
        <w:t>室</w:t>
      </w:r>
      <w:bookmarkEnd w:id="0"/>
      <w:r>
        <w:rPr>
          <w:rFonts w:hint="eastAsia" w:ascii="仿宋_GB2312" w:hAnsi="仿宋_GB2312" w:eastAsia="仿宋_GB2312" w:cs="仿宋_GB2312"/>
          <w:sz w:val="32"/>
          <w:szCs w:val="32"/>
          <w:lang w:val="en-US" w:eastAsia="zh-CN"/>
        </w:rPr>
        <w:t>，确保全年工作方向明、重点</w:t>
      </w:r>
      <w:bookmarkStart w:id="1" w:name="hmcheck_9db527fb830a4dd6891e8856758546d3"/>
      <w:r>
        <w:rPr>
          <w:rFonts w:hint="eastAsia" w:ascii="仿宋_GB2312" w:hAnsi="仿宋_GB2312" w:eastAsia="仿宋_GB2312" w:cs="仿宋_GB2312"/>
          <w:sz w:val="32"/>
          <w:szCs w:val="32"/>
          <w:shd w:val="clear" w:fill="FFFFFF"/>
          <w:lang w:val="en-US" w:eastAsia="zh-CN"/>
        </w:rPr>
        <w:t>清</w:t>
      </w:r>
      <w:bookmarkEnd w:id="1"/>
      <w:r>
        <w:rPr>
          <w:rFonts w:hint="eastAsia" w:ascii="仿宋_GB2312" w:hAnsi="仿宋_GB2312" w:eastAsia="仿宋_GB2312" w:cs="仿宋_GB2312"/>
          <w:sz w:val="32"/>
          <w:szCs w:val="32"/>
          <w:lang w:val="en-US" w:eastAsia="zh-CN"/>
        </w:rPr>
        <w:t>、责任实。</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b w:val="0"/>
          <w:bCs w:val="0"/>
          <w:sz w:val="32"/>
          <w:szCs w:val="32"/>
          <w:highlight w:val="none"/>
          <w:lang w:val="en-US" w:eastAsia="zh-CN"/>
        </w:rPr>
      </w:pPr>
      <w:r>
        <w:rPr>
          <w:rFonts w:hint="eastAsia" w:ascii="黑体" w:hAnsi="黑体" w:eastAsia="黑体" w:cs="黑体"/>
          <w:sz w:val="32"/>
          <w:szCs w:val="32"/>
          <w:lang w:val="en-US" w:eastAsia="zh-CN"/>
        </w:rPr>
        <w:t>二、说得好、提得准，议政议在点子上。</w:t>
      </w:r>
      <w:r>
        <w:rPr>
          <w:rFonts w:hint="eastAsia" w:ascii="仿宋_GB2312" w:hAnsi="仿宋_GB2312" w:eastAsia="仿宋_GB2312" w:cs="仿宋_GB2312"/>
          <w:sz w:val="32"/>
          <w:szCs w:val="32"/>
          <w:lang w:val="en-US" w:eastAsia="zh-CN"/>
        </w:rPr>
        <w:t>结合主题教育开展，</w:t>
      </w:r>
      <w:r>
        <w:rPr>
          <w:rFonts w:hint="eastAsia" w:ascii="仿宋_GB2312" w:hAnsi="仿宋_GB2312" w:eastAsia="仿宋_GB2312" w:cs="仿宋_GB2312"/>
          <w:b w:val="0"/>
          <w:bCs w:val="0"/>
          <w:sz w:val="32"/>
          <w:szCs w:val="32"/>
          <w:lang w:val="en-US" w:eastAsia="zh-CN"/>
        </w:rPr>
        <w:t>紧扣</w:t>
      </w:r>
      <w:r>
        <w:rPr>
          <w:rFonts w:hint="eastAsia" w:ascii="仿宋_GB2312" w:hAnsi="仿宋_GB2312" w:eastAsia="仿宋_GB2312" w:cs="仿宋_GB2312"/>
          <w:b w:val="0"/>
          <w:bCs w:val="0"/>
          <w:sz w:val="32"/>
          <w:szCs w:val="32"/>
          <w:shd w:val="clear" w:fill="FFFFFF"/>
          <w:lang w:val="en-US" w:eastAsia="zh-CN"/>
        </w:rPr>
        <w:t>市委、市政府</w:t>
      </w:r>
      <w:r>
        <w:rPr>
          <w:rFonts w:hint="eastAsia" w:ascii="仿宋_GB2312" w:hAnsi="仿宋_GB2312" w:eastAsia="仿宋_GB2312" w:cs="仿宋_GB2312"/>
          <w:b w:val="0"/>
          <w:bCs w:val="0"/>
          <w:sz w:val="32"/>
          <w:szCs w:val="32"/>
          <w:lang w:val="en-US" w:eastAsia="zh-CN"/>
        </w:rPr>
        <w:t>师宗现场办公会提出的“三个目标定位”和</w:t>
      </w:r>
      <w:r>
        <w:rPr>
          <w:rFonts w:hint="eastAsia" w:ascii="仿宋_GB2312" w:hAnsi="仿宋_GB2312" w:eastAsia="仿宋_GB2312" w:cs="仿宋_GB2312"/>
          <w:b w:val="0"/>
          <w:bCs w:val="0"/>
          <w:sz w:val="32"/>
          <w:szCs w:val="32"/>
          <w:shd w:val="clear" w:fill="FFFFFF"/>
          <w:lang w:val="en-US" w:eastAsia="zh-CN"/>
        </w:rPr>
        <w:t>县委</w:t>
      </w:r>
      <w:r>
        <w:rPr>
          <w:rFonts w:hint="eastAsia" w:ascii="仿宋_GB2312" w:hAnsi="仿宋_GB2312" w:eastAsia="仿宋_GB2312" w:cs="仿宋_GB2312"/>
          <w:b w:val="0"/>
          <w:bCs w:val="0"/>
          <w:sz w:val="32"/>
          <w:szCs w:val="32"/>
          <w:lang w:val="en-US" w:eastAsia="zh-CN"/>
        </w:rPr>
        <w:t>“三年行动”谋划开展政协工作</w:t>
      </w:r>
      <w:r>
        <w:rPr>
          <w:rFonts w:hint="eastAsia" w:ascii="仿宋_GB2312" w:hAnsi="仿宋_GB2312" w:eastAsia="仿宋_GB2312" w:cs="仿宋_GB2312"/>
          <w:b w:val="0"/>
          <w:bCs w:val="0"/>
          <w:sz w:val="32"/>
          <w:szCs w:val="32"/>
          <w:highlight w:val="none"/>
          <w:lang w:val="en-US" w:eastAsia="zh-CN"/>
        </w:rPr>
        <w:t>，组织委员围绕</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b w:val="0"/>
          <w:bCs w:val="0"/>
          <w:color w:val="000000"/>
          <w:spacing w:val="0"/>
          <w:sz w:val="32"/>
          <w:szCs w:val="32"/>
          <w:lang w:val="en-US" w:eastAsia="zh-CN"/>
        </w:rPr>
        <w:t>丰富城市文化元素提升城市文化品位</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b w:val="0"/>
          <w:bCs w:val="0"/>
          <w:sz w:val="32"/>
          <w:szCs w:val="32"/>
          <w:highlight w:val="none"/>
          <w:lang w:val="en-US" w:eastAsia="zh-CN"/>
        </w:rPr>
        <w:t>“特色种植示范基地打造”“生态环境建设三年行动计划”</w:t>
      </w:r>
      <w:r>
        <w:rPr>
          <w:rFonts w:hint="eastAsia" w:ascii="Times New Roman" w:hAnsi="Times New Roman" w:eastAsia="仿宋_GB2312" w:cs="仿宋_GB2312"/>
          <w:sz w:val="32"/>
          <w:szCs w:val="32"/>
          <w:lang w:val="en-US" w:eastAsia="zh-CN"/>
        </w:rPr>
        <w:t>等</w:t>
      </w:r>
      <w:r>
        <w:rPr>
          <w:rFonts w:hint="eastAsia" w:ascii="仿宋_GB2312" w:hAnsi="仿宋_GB2312" w:eastAsia="仿宋_GB2312" w:cs="仿宋_GB2312"/>
          <w:b w:val="0"/>
          <w:bCs w:val="0"/>
          <w:sz w:val="32"/>
          <w:szCs w:val="32"/>
          <w:highlight w:val="none"/>
          <w:lang w:val="en-US" w:eastAsia="zh-CN"/>
        </w:rPr>
        <w:t>事关经济社会发展的重要课题开展调研，提出67条具体意见建议，所提的部分意见建议已转化为助推发展的有力措施，切实为高质量发展聚合力、增动力、减阻力。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pacing w:val="0"/>
          <w:sz w:val="32"/>
          <w:szCs w:val="32"/>
        </w:rPr>
        <w:t>三、讲真话、报实情，监督监在关键处。</w:t>
      </w:r>
      <w:r>
        <w:rPr>
          <w:rFonts w:hint="eastAsia" w:ascii="仿宋_GB2312" w:hAnsi="仿宋_GB2312" w:eastAsia="仿宋_GB2312" w:cs="仿宋_GB2312"/>
          <w:spacing w:val="0"/>
          <w:sz w:val="32"/>
          <w:szCs w:val="32"/>
          <w:lang w:val="en-US" w:eastAsia="zh-CN"/>
        </w:rPr>
        <w:t>牢牢</w:t>
      </w:r>
      <w:r>
        <w:rPr>
          <w:rFonts w:hint="eastAsia" w:ascii="仿宋_GB2312" w:hAnsi="仿宋_GB2312" w:eastAsia="仿宋_GB2312" w:cs="仿宋_GB2312"/>
          <w:spacing w:val="0"/>
          <w:sz w:val="32"/>
          <w:szCs w:val="32"/>
        </w:rPr>
        <w:t>把握协商式监督</w:t>
      </w:r>
      <w:r>
        <w:rPr>
          <w:rFonts w:hint="eastAsia" w:ascii="仿宋_GB2312" w:hAnsi="仿宋_GB2312" w:eastAsia="仿宋_GB2312" w:cs="仿宋_GB2312"/>
          <w:spacing w:val="0"/>
          <w:sz w:val="32"/>
          <w:szCs w:val="32"/>
          <w:lang w:val="en-US" w:eastAsia="zh-CN"/>
        </w:rPr>
        <w:t>的</w:t>
      </w:r>
      <w:r>
        <w:rPr>
          <w:rFonts w:hint="eastAsia" w:ascii="仿宋_GB2312" w:hAnsi="仿宋_GB2312" w:eastAsia="仿宋_GB2312" w:cs="仿宋_GB2312"/>
          <w:spacing w:val="0"/>
          <w:sz w:val="32"/>
          <w:szCs w:val="32"/>
        </w:rPr>
        <w:t>定位，</w:t>
      </w:r>
      <w:r>
        <w:rPr>
          <w:rFonts w:hint="eastAsia" w:ascii="仿宋_GB2312" w:hAnsi="仿宋_GB2312" w:eastAsia="仿宋_GB2312" w:cs="仿宋_GB2312"/>
          <w:sz w:val="32"/>
          <w:szCs w:val="32"/>
          <w:lang w:val="en-US" w:eastAsia="zh-CN"/>
        </w:rPr>
        <w:t>充分利用全体会议、常委</w:t>
      </w:r>
      <w:r>
        <w:rPr>
          <w:rFonts w:hint="eastAsia" w:ascii="仿宋_GB2312" w:hAnsi="仿宋_GB2312" w:eastAsia="仿宋_GB2312" w:cs="仿宋_GB2312"/>
          <w:sz w:val="32"/>
          <w:szCs w:val="32"/>
          <w:shd w:val="clear" w:fill="FFFFFF"/>
          <w:lang w:val="en-US" w:eastAsia="zh-CN"/>
        </w:rPr>
        <w:t>会会</w:t>
      </w:r>
      <w:r>
        <w:rPr>
          <w:rFonts w:hint="eastAsia" w:ascii="仿宋_GB2312" w:hAnsi="仿宋_GB2312" w:eastAsia="仿宋_GB2312" w:cs="仿宋_GB2312"/>
          <w:sz w:val="32"/>
          <w:szCs w:val="32"/>
          <w:lang w:val="en-US" w:eastAsia="zh-CN"/>
        </w:rPr>
        <w:t>议、专题协商会、调研座谈会等多层次履职平台，运用提案、视察、调研、反映社情民意等工作载体，通过会议专报和议政发言开展民主监督工作，反映各界别和广大政协委员的意见建议，推动经济发展和民生问题的解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pacing w:val="0"/>
          <w:sz w:val="32"/>
          <w:szCs w:val="32"/>
        </w:rPr>
      </w:pPr>
      <w:r>
        <w:rPr>
          <w:rFonts w:hint="eastAsia" w:ascii="黑体" w:hAnsi="黑体" w:eastAsia="黑体" w:cs="黑体"/>
          <w:spacing w:val="0"/>
          <w:sz w:val="32"/>
          <w:szCs w:val="32"/>
        </w:rPr>
        <w:t>四、汇合力、鼓干劲，</w:t>
      </w:r>
      <w:bookmarkStart w:id="2" w:name="hmcheck_b7746b1feff54d818c334a105b7a7704"/>
      <w:r>
        <w:rPr>
          <w:rFonts w:hint="eastAsia" w:ascii="黑体" w:hAnsi="黑体" w:eastAsia="黑体" w:cs="黑体"/>
          <w:spacing w:val="0"/>
          <w:sz w:val="32"/>
          <w:szCs w:val="32"/>
          <w:shd w:val="clear" w:fill="FFFFFF"/>
        </w:rPr>
        <w:t>聚识</w:t>
      </w:r>
      <w:bookmarkEnd w:id="2"/>
      <w:r>
        <w:rPr>
          <w:rFonts w:hint="eastAsia" w:ascii="黑体" w:hAnsi="黑体" w:eastAsia="黑体" w:cs="黑体"/>
          <w:spacing w:val="0"/>
          <w:sz w:val="32"/>
          <w:szCs w:val="32"/>
        </w:rPr>
        <w:t>聚在心坎里。</w:t>
      </w:r>
      <w:r>
        <w:rPr>
          <w:rFonts w:hint="eastAsia" w:ascii="仿宋_GB2312" w:hAnsi="仿宋_GB2312" w:eastAsia="仿宋_GB2312" w:cs="仿宋_GB2312"/>
          <w:spacing w:val="0"/>
          <w:sz w:val="32"/>
          <w:szCs w:val="32"/>
          <w:lang w:val="en-US" w:eastAsia="zh-CN"/>
        </w:rPr>
        <w:t>把加强思想政治引领、广泛凝聚共识作为履职工作的中心环节，坚持“有事好商量，众人的事情由众人商量”，</w:t>
      </w:r>
      <w:r>
        <w:rPr>
          <w:rFonts w:hint="eastAsia" w:ascii="仿宋_GB2312" w:hAnsi="仿宋_GB2312" w:eastAsia="仿宋_GB2312" w:cs="仿宋_GB2312"/>
          <w:b w:val="0"/>
          <w:bCs w:val="0"/>
          <w:spacing w:val="0"/>
          <w:sz w:val="32"/>
          <w:szCs w:val="32"/>
          <w:lang w:val="en-US" w:eastAsia="zh-CN"/>
        </w:rPr>
        <w:t>组织</w:t>
      </w:r>
      <w:r>
        <w:rPr>
          <w:rFonts w:hint="eastAsia" w:ascii="仿宋_GB2312" w:hAnsi="仿宋_GB2312" w:eastAsia="仿宋_GB2312" w:cs="仿宋_GB2312"/>
          <w:spacing w:val="0"/>
          <w:sz w:val="32"/>
          <w:szCs w:val="32"/>
        </w:rPr>
        <w:t>开展“院坝协商”21场（次），围绕“持续增进民生福祉”召开专题议政性常委会，让群众切实感受到“政协离自己很近，政协委员就在身边”，更加广泛地凝聚了人心和力量。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回顾2023年，虽然工作取得了一定成绩，但协商成果转化难、民主监督质量不够高等问题依然突出。下一步，师宗县政协将认真贯彻落实习近平总书记关于加强和改进人民政协工作的重要思想，在履职实践中不断发现问题、总结经验，深化对协商民主的规律性认识，切实</w:t>
      </w:r>
      <w:r>
        <w:rPr>
          <w:rFonts w:hint="eastAsia" w:ascii="仿宋_GB2312" w:hAnsi="仿宋_GB2312" w:eastAsia="仿宋_GB2312" w:cs="仿宋_GB2312"/>
          <w:sz w:val="32"/>
          <w:szCs w:val="32"/>
          <w:lang w:val="en-US" w:eastAsia="zh-CN"/>
        </w:rPr>
        <w:t>以高质量履职服务高质量发展。</w:t>
      </w:r>
    </w:p>
    <w:sectPr>
      <w:headerReference r:id="rId3" w:type="default"/>
      <w:footerReference r:id="rId4" w:type="default"/>
      <w:pgSz w:w="11906" w:h="16838"/>
      <w:pgMar w:top="2098" w:right="147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cstheme="minorEastAsia"/>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21B578B2"/>
    <w:rsid w:val="04F63C63"/>
    <w:rsid w:val="07446607"/>
    <w:rsid w:val="0F520C66"/>
    <w:rsid w:val="18D93DE2"/>
    <w:rsid w:val="21B578B2"/>
    <w:rsid w:val="2DE95E3F"/>
    <w:rsid w:val="2F634B5F"/>
    <w:rsid w:val="42334885"/>
    <w:rsid w:val="468D14A6"/>
    <w:rsid w:val="4B447355"/>
    <w:rsid w:val="4CAE6CE6"/>
    <w:rsid w:val="4D716EB3"/>
    <w:rsid w:val="597F35EE"/>
    <w:rsid w:val="61620180"/>
    <w:rsid w:val="66564EF2"/>
    <w:rsid w:val="6825539B"/>
    <w:rsid w:val="68B83154"/>
    <w:rsid w:val="6EE45E4E"/>
    <w:rsid w:val="711A1F19"/>
    <w:rsid w:val="73B72138"/>
    <w:rsid w:val="76DC6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snapToGrid w:val="0"/>
      <w:spacing w:line="300" w:lineRule="auto"/>
      <w:ind w:firstLine="556"/>
    </w:pPr>
    <w:rPr>
      <w:rFonts w:ascii="仿宋_GB2312" w:hAnsi="Calibri" w:eastAsia="仿宋_GB2312" w:cs="Times New Roman"/>
      <w:kern w:val="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2023-11-16T01:06:00Z</dcterms:created>
  <dc:creator>我要做个手艺人</dc:creator>
  <cp:lastModifiedBy>郑若愚</cp:lastModifiedBy>
  <dcterms:modified xsi:type="dcterms:W3CDTF">2023-12-25T01:33:57Z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7B334A6C11A04D23B87A12F11AE0CD08_11</vt:lpwstr>
  </property>
  <property fmtid="{D5CDD505-2E9C-101B-9397-08002B2CF9AE}" pid="4" name="hmcheck_markmode">
    <vt:i4>0</vt:i4>
  </property>
  <property fmtid="{D5CDD505-2E9C-101B-9397-08002B2CF9AE}" pid="5" name="hmcheck_result_46c65043d992496b8e672acf7d5f0f8b_errorword">
    <vt:lpwstr>室</vt:lpwstr>
  </property>
  <property fmtid="{D5CDD505-2E9C-101B-9397-08002B2CF9AE}" pid="6" name="hmcheck_result_46c65043d992496b8e672acf7d5f0f8b_correctwords">
    <vt:lpwstr>["&lt;无建议&gt;"]</vt:lpwstr>
  </property>
  <property fmtid="{D5CDD505-2E9C-101B-9397-08002B2CF9AE}" pid="7" name="hmcheck_result_46c65043d992496b8e672acf7d5f0f8b_level">
    <vt:i4>2</vt:i4>
  </property>
  <property fmtid="{D5CDD505-2E9C-101B-9397-08002B2CF9AE}" pid="8" name="hmcheck_result_46c65043d992496b8e672acf7d5f0f8b_type">
    <vt:i4>0</vt:i4>
  </property>
  <property fmtid="{D5CDD505-2E9C-101B-9397-08002B2CF9AE}" pid="9" name="hmcheck_result_46c65043d992496b8e672acf7d5f0f8b_modifiedtype">
    <vt:i4>1</vt:i4>
  </property>
  <property fmtid="{D5CDD505-2E9C-101B-9397-08002B2CF9AE}" pid="10" name="hmcheck_result_9db527fb830a4dd6891e8856758546d3_errorword">
    <vt:lpwstr>清</vt:lpwstr>
  </property>
  <property fmtid="{D5CDD505-2E9C-101B-9397-08002B2CF9AE}" pid="11" name="hmcheck_result_9db527fb830a4dd6891e8856758546d3_correctwords">
    <vt:lpwstr>["&lt;无建议&gt;"]</vt:lpwstr>
  </property>
  <property fmtid="{D5CDD505-2E9C-101B-9397-08002B2CF9AE}" pid="12" name="hmcheck_result_9db527fb830a4dd6891e8856758546d3_level">
    <vt:i4>2</vt:i4>
  </property>
  <property fmtid="{D5CDD505-2E9C-101B-9397-08002B2CF9AE}" pid="13" name="hmcheck_result_9db527fb830a4dd6891e8856758546d3_type">
    <vt:i4>0</vt:i4>
  </property>
  <property fmtid="{D5CDD505-2E9C-101B-9397-08002B2CF9AE}" pid="14" name="hmcheck_result_9db527fb830a4dd6891e8856758546d3_modifiedtype">
    <vt:i4>1</vt:i4>
  </property>
  <property fmtid="{D5CDD505-2E9C-101B-9397-08002B2CF9AE}" pid="15" name="hmcheck_result_b7746b1feff54d818c334a105b7a7704_errorword">
    <vt:lpwstr>聚识</vt:lpwstr>
  </property>
  <property fmtid="{D5CDD505-2E9C-101B-9397-08002B2CF9AE}" pid="16" name="hmcheck_result_b7746b1feff54d818c334a105b7a7704_correctwords">
    <vt:lpwstr>["聚积"]</vt:lpwstr>
  </property>
  <property fmtid="{D5CDD505-2E9C-101B-9397-08002B2CF9AE}" pid="17" name="hmcheck_result_b7746b1feff54d818c334a105b7a7704_level">
    <vt:i4>2</vt:i4>
  </property>
  <property fmtid="{D5CDD505-2E9C-101B-9397-08002B2CF9AE}" pid="18" name="hmcheck_result_b7746b1feff54d818c334a105b7a7704_type">
    <vt:i4>0</vt:i4>
  </property>
  <property fmtid="{D5CDD505-2E9C-101B-9397-08002B2CF9AE}" pid="19" name="hmcheck_result_b7746b1feff54d818c334a105b7a7704_modifiedtype">
    <vt:i4>1</vt:i4>
  </property>
</Properties>
</file>