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师宗县医疗保障局2023年度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县医疗保障局在县委、县政府的坚强领导、高位推动和市医保局的悉心指导下，我们始终坚持以人民健康为中心、主动作为，抓好医保关键领域改革创新，凝心聚力惠民生，多措并举强监管，深耕细作抓落实，千方百计解难题，构建了医疗保障民生安全网，全县医疗保障改善和民生服务能力大幅提升，奋进新征程、推动新跨越三年行动成效明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工作成效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履职尽责情况。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1.医保待遇持续惠民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一是参保扩面总体稳定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2023年全县共有391577人参保，基本医疗保险参保率持续稳定在95%以上，动态农村低收入人口96038人，100%完成参保标识、缴费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二是医保待遇持续惠民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全县享受医保待遇136万人次（含普通及特慢病门诊）职工基本医保住院费用政策范围内报销比89.83%，城乡居民达73.13%%，低收入人口达87.47%%，待遇保障水平稳步提升。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2.“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综合改革”提质增效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方正仿宋_GBK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全面深化医保支付方式改革工程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持续推进紧密型县域医共体按人头打包付费，符合条件的住院医疗机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构DRG支付覆盖率达100%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二是积极推进药品和医用耗材集中带量采购提质增效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采购使用集中带量采购药品461个品种，采购金额3480万元，平均降幅达50%以上，单品最大降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幅达89.86%，5家药店3家医院接入“双通道”平台，将特殊病购药业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务延伸至“双通道”药店，方便群众就医购药。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智慧医保便民惠民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积极推进医保信息平台优化应用，丰富医保电子凭证应用场景，实现就医购药医保支付“掌上办”“指尖办”。全县医保电子凭证激活351874人，激活率达91.12%，300家医药机构开展场景应用，应用率达99%。医保标准化窗口100%启动创建，推行“综合柜员”窗口，扩大移动支付、“刷脸就医”等应用，探索医保经办银行“延伸</w:t>
      </w:r>
      <w:bookmarkStart w:id="1" w:name="_GoBack"/>
      <w:bookmarkStart w:id="0" w:name="hmcheck_4d8d80a7f55d4eebb9a6456b484d7e2e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办</w:t>
      </w:r>
      <w:bookmarkEnd w:id="1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”，将医保高频事项延伸到县内银行营业网点进行办理，开启便民服务新模式，打造“家门口”医保便民服务圈，做到“数字多跑路、群众少跑腿”。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基金监管“夯基固本”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织牢织密医保基金立体“监管网”，日常监管、自查自纠全覆盖。建立健全举报奖励机制，完善医保内控制度建设，制定经办岗位风险防控措施，组建社会义务监督员，形成基金监管长效机制，维护好老百姓的“看病钱”“救命钱”。年内管理医药机构301家，协议管理机构续约率100%，智能审核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（二）正风肃纪情况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一是始终强化党的建设，推进职责医保。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从政治、思想、组织全方位强化党的建设，把党的建设与医疗保障工作紧密结合，进一步强化职责、明确任务，确保党的建设和医保工作双促进。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二是全面从严管党治党，推进廉洁医保。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狠抓党风建设和干部队伍建设，严格落实“一岗双责”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，全面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覆盖开展纪律作风自检自纠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积极主动配合完成县委巡察和各级检查反馈问题的整改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深入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推进医药领域腐败集中整治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，解决群众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fill="FFFFFF"/>
          <w:lang w:eastAsia="zh-CN"/>
        </w:rPr>
        <w:t>急难愁盼问题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三是强化行业作风建设，推进阳光医保。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加大行业作风整治，切实解决“庸、懒、散”现象和门难进、脸难看、事难办的问题，及时疏解群众办事的难点、堵点和痛点问题，提升医保服务温度和质感。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8E22D4"/>
    <w:multiLevelType w:val="singleLevel"/>
    <w:tmpl w:val="AC8E22D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8D0730D"/>
    <w:multiLevelType w:val="singleLevel"/>
    <w:tmpl w:val="18D073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000000"/>
    <w:rsid w:val="02D43DA0"/>
    <w:rsid w:val="05CE5191"/>
    <w:rsid w:val="06231F6D"/>
    <w:rsid w:val="0C8B4351"/>
    <w:rsid w:val="10CB1584"/>
    <w:rsid w:val="1456608C"/>
    <w:rsid w:val="17C807B5"/>
    <w:rsid w:val="192458A2"/>
    <w:rsid w:val="1AF47DAA"/>
    <w:rsid w:val="1C2528FF"/>
    <w:rsid w:val="1C351494"/>
    <w:rsid w:val="1D331AD1"/>
    <w:rsid w:val="1DFD2CB1"/>
    <w:rsid w:val="1EE0625E"/>
    <w:rsid w:val="223F11A3"/>
    <w:rsid w:val="26A73062"/>
    <w:rsid w:val="2B1A2452"/>
    <w:rsid w:val="2C7D31A2"/>
    <w:rsid w:val="2C9F4C1E"/>
    <w:rsid w:val="2DF36713"/>
    <w:rsid w:val="2ECE63DC"/>
    <w:rsid w:val="2FC910AE"/>
    <w:rsid w:val="30C55F36"/>
    <w:rsid w:val="32965BFB"/>
    <w:rsid w:val="34C83326"/>
    <w:rsid w:val="36CA23BA"/>
    <w:rsid w:val="38062B2C"/>
    <w:rsid w:val="3E0E28C0"/>
    <w:rsid w:val="401D5507"/>
    <w:rsid w:val="40E8505C"/>
    <w:rsid w:val="41D62C83"/>
    <w:rsid w:val="42A40DFA"/>
    <w:rsid w:val="42C33BCD"/>
    <w:rsid w:val="43511C67"/>
    <w:rsid w:val="44D525FE"/>
    <w:rsid w:val="463A3B52"/>
    <w:rsid w:val="47E40632"/>
    <w:rsid w:val="47F6681E"/>
    <w:rsid w:val="49C92085"/>
    <w:rsid w:val="4C37520E"/>
    <w:rsid w:val="513F5D6E"/>
    <w:rsid w:val="530E54C3"/>
    <w:rsid w:val="571B32B7"/>
    <w:rsid w:val="57C223E1"/>
    <w:rsid w:val="594B743A"/>
    <w:rsid w:val="5A302719"/>
    <w:rsid w:val="5BCC25B8"/>
    <w:rsid w:val="5E96277C"/>
    <w:rsid w:val="5F6F7CC5"/>
    <w:rsid w:val="63EA23D3"/>
    <w:rsid w:val="68A04A6D"/>
    <w:rsid w:val="6A450EDE"/>
    <w:rsid w:val="6E294642"/>
    <w:rsid w:val="6E3A3078"/>
    <w:rsid w:val="6EE43720"/>
    <w:rsid w:val="720C20EA"/>
    <w:rsid w:val="736A4B90"/>
    <w:rsid w:val="74BE3EF9"/>
    <w:rsid w:val="74D0385E"/>
    <w:rsid w:val="78814859"/>
    <w:rsid w:val="78837457"/>
    <w:rsid w:val="7AD8783E"/>
    <w:rsid w:val="7CC430B9"/>
    <w:rsid w:val="7CFD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2023-12-11T04:28:00Z</dcterms:created>
  <dc:creator>szhy</dc:creator>
  <cp:lastModifiedBy>郑若愚</cp:lastModifiedBy>
  <dcterms:modified xsi:type="dcterms:W3CDTF">2023-12-25T01:29:58Z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hmcheck_markmode">
    <vt:i4>0</vt:i4>
  </property>
  <property fmtid="{D5CDD505-2E9C-101B-9397-08002B2CF9AE}" pid="4" name="ICV">
    <vt:lpwstr>90FA38A1A7E64BBCB2C9B8DC488FA6DE_12</vt:lpwstr>
  </property>
  <property fmtid="{D5CDD505-2E9C-101B-9397-08002B2CF9AE}" pid="5" name="hmcheck_result_4d8d80a7f55d4eebb9a6456b484d7e2e_errorword">
    <vt:lpwstr>办</vt:lpwstr>
  </property>
  <property fmtid="{D5CDD505-2E9C-101B-9397-08002B2CF9AE}" pid="6" name="hmcheck_result_4d8d80a7f55d4eebb9a6456b484d7e2e_correctwords">
    <vt:lpwstr>["&lt;无建议&gt;"]</vt:lpwstr>
  </property>
  <property fmtid="{D5CDD505-2E9C-101B-9397-08002B2CF9AE}" pid="7" name="hmcheck_result_4d8d80a7f55d4eebb9a6456b484d7e2e_level">
    <vt:i4>2</vt:i4>
  </property>
  <property fmtid="{D5CDD505-2E9C-101B-9397-08002B2CF9AE}" pid="8" name="hmcheck_result_4d8d80a7f55d4eebb9a6456b484d7e2e_type">
    <vt:i4>0</vt:i4>
  </property>
  <property fmtid="{D5CDD505-2E9C-101B-9397-08002B2CF9AE}" pid="9" name="hmcheck_result_4d8d80a7f55d4eebb9a6456b484d7e2e_modifiedtype">
    <vt:i4>1</vt:i4>
  </property>
</Properties>
</file>