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社会评价材料</w:t>
      </w:r>
    </w:p>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师宗县总工会2023年度社会评价工作</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b w:val="0"/>
          <w:bCs w:val="0"/>
          <w:sz w:val="44"/>
          <w:szCs w:val="44"/>
          <w:lang w:val="en-US" w:eastAsia="zh-CN"/>
        </w:rPr>
        <w:t>情况报告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《根据中共师宗县委办公室 师宗县人民政府办公室关于印发〈师宗县2023年度县直单位社会评价办法〉的通知》，县总工会结合工作实际，现将工作情况报告如下：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一、履职尽责方面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深入贯彻党的二十大精神，紧紧围绕县委县政府重点工作，主动作为、勇于创新。深入开展学习贯彻</w:t>
      </w:r>
      <w:bookmarkStart w:id="0" w:name="_GoBack"/>
      <w:bookmarkEnd w:id="0"/>
      <w:r>
        <w:rPr>
          <w:rFonts w:hint="eastAsia" w:ascii="仿宋_GB2312" w:hAnsi="仿宋_GB2312" w:eastAsia="仿宋_GB2312" w:cs="仿宋_GB2312"/>
          <w:sz w:val="32"/>
          <w:szCs w:val="32"/>
          <w:lang w:val="en-US" w:eastAsia="zh-CN"/>
        </w:rPr>
        <w:t>习近平新时代中国特色社会主义思想主题教育，</w:t>
      </w:r>
      <w:r>
        <w:rPr>
          <w:rFonts w:hint="eastAsia" w:ascii="仿宋_GB2312" w:hAnsi="仿宋_GB2312" w:eastAsia="仿宋_GB2312" w:cs="仿宋_GB2312"/>
          <w:color w:val="auto"/>
          <w:sz w:val="32"/>
          <w:szCs w:val="32"/>
          <w:lang w:val="en-US" w:eastAsia="zh-CN"/>
        </w:rPr>
        <w:t>召开党员大会10次，开展党组理论学习中心组集中学习9次、</w:t>
      </w:r>
      <w:r>
        <w:rPr>
          <w:rFonts w:hint="eastAsia" w:ascii="仿宋_GB2312" w:hAnsi="仿宋_GB2312" w:eastAsia="仿宋_GB2312" w:cs="仿宋_GB2312"/>
          <w:sz w:val="32"/>
          <w:szCs w:val="32"/>
          <w:lang w:val="en-US" w:eastAsia="zh-CN"/>
        </w:rPr>
        <w:t>党的二十大精神宣讲进企业、进机关、进社区8次。组织</w:t>
      </w:r>
      <w:r>
        <w:rPr>
          <w:rFonts w:hint="eastAsia" w:ascii="仿宋_GB2312" w:hAnsi="仿宋_GB2312" w:eastAsia="仿宋_GB2312" w:cs="仿宋_GB2312"/>
          <w:color w:val="auto"/>
          <w:sz w:val="32"/>
          <w:szCs w:val="32"/>
          <w:lang w:val="en-US" w:eastAsia="zh-CN"/>
        </w:rPr>
        <w:t>开展女职工民族健身操大赛、产业工人文艺晚会、职工书画摄影展、知识竞赛、职工运动会、单身职工联谊交友等系列活动；对一线职工、农民工</w:t>
      </w:r>
      <w:r>
        <w:rPr>
          <w:rFonts w:hint="eastAsia" w:ascii="仿宋_GB2312" w:hAnsi="仿宋_GB2312" w:eastAsia="仿宋_GB2312" w:cs="仿宋_GB2312"/>
          <w:sz w:val="32"/>
          <w:szCs w:val="32"/>
          <w:lang w:val="en-US" w:eastAsia="zh-CN"/>
        </w:rPr>
        <w:t>开展慰问活动；</w:t>
      </w:r>
      <w:r>
        <w:rPr>
          <w:rFonts w:hint="eastAsia" w:ascii="仿宋_GB2312" w:hAnsi="仿宋_GB2312" w:eastAsia="仿宋_GB2312" w:cs="仿宋_GB2312"/>
          <w:color w:val="auto"/>
          <w:sz w:val="32"/>
          <w:szCs w:val="32"/>
          <w:lang w:val="en-US" w:eastAsia="zh-CN"/>
        </w:rPr>
        <w:t>组织100名一线环卫女职工免费体检；为13名困难职工子女合计发放助学金7.644万元；</w:t>
      </w:r>
      <w:r>
        <w:rPr>
          <w:rFonts w:hint="eastAsia" w:ascii="仿宋_GB2312" w:hAnsi="仿宋_GB2312" w:eastAsia="仿宋_GB2312" w:cs="仿宋_GB2312"/>
          <w:sz w:val="32"/>
          <w:szCs w:val="32"/>
          <w:lang w:val="en-US" w:eastAsia="zh-CN"/>
        </w:rPr>
        <w:t>为2356人职工申领医疗互助保障金155.7万元。</w:t>
      </w:r>
      <w:r>
        <w:rPr>
          <w:rFonts w:hint="eastAsia" w:ascii="仿宋_GB2312" w:hAnsi="仿宋_GB2312" w:eastAsia="仿宋_GB2312" w:cs="仿宋_GB2312"/>
          <w:b w:val="0"/>
          <w:bCs/>
          <w:sz w:val="32"/>
          <w:szCs w:val="32"/>
          <w:lang w:val="en-US" w:eastAsia="zh-CN"/>
        </w:rPr>
        <w:t>组织普法宣讲行动13场，发放资料5500余份。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二、正风肃纪方面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kern w:val="2"/>
          <w:sz w:val="32"/>
          <w:szCs w:val="32"/>
          <w:lang w:val="en-US" w:eastAsia="zh-CN" w:bidi="ar-SA"/>
        </w:rPr>
        <w:t>一是严格执行《中国共产党纪律处分条例》《中国共产党党内监督条例》《中国共产党问责条例》领导干部个人重大事项报告制度、防止利益冲突、插手干预工程建设领域等各项规定。二</w:t>
      </w:r>
      <w:r>
        <w:rPr>
          <w:rFonts w:hint="eastAsia" w:ascii="仿宋_GB2312" w:hAnsi="仿宋_GB2312" w:eastAsia="仿宋_GB2312" w:cs="仿宋_GB2312"/>
          <w:b w:val="0"/>
          <w:kern w:val="2"/>
          <w:sz w:val="32"/>
          <w:szCs w:val="32"/>
          <w:lang w:val="en-US" w:eastAsia="zh-CN" w:bidi="ar-SA"/>
        </w:rPr>
        <w:t>是严格贯彻落实《师宗县财政局关于细化师宗县县级差旅费住宿费标准等有关问题的通知》《中共师宗县委办公室师宗县人民政府办公室关于进一步规范公务接待工作相关规定的通知》等文件要求；三是开展经费审计，抽取30家基层工会进行经费审计，以便</w:t>
      </w:r>
      <w:r>
        <w:rPr>
          <w:rFonts w:hint="eastAsia" w:ascii="仿宋_GB2312" w:hAnsi="仿宋_GB2312" w:eastAsia="仿宋_GB2312" w:cs="仿宋_GB2312"/>
          <w:kern w:val="2"/>
          <w:sz w:val="32"/>
          <w:szCs w:val="32"/>
          <w:lang w:val="en-US" w:eastAsia="zh-CN" w:bidi="ar-SA"/>
        </w:rPr>
        <w:t>提高工会财务管理水平</w:t>
      </w:r>
      <w:r>
        <w:rPr>
          <w:rFonts w:hint="eastAsia" w:ascii="仿宋_GB2312" w:hAnsi="仿宋_GB2312" w:eastAsia="仿宋_GB2312" w:cs="仿宋_GB2312"/>
          <w:b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三、办事公开方面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严格执行《中国共产党党内监</w:t>
      </w:r>
      <w:r>
        <w:rPr>
          <w:rFonts w:hint="eastAsia" w:ascii="仿宋_GB2312" w:hAnsi="仿宋_GB2312" w:eastAsia="仿宋_GB2312" w:cs="仿宋_GB2312"/>
          <w:kern w:val="2"/>
          <w:sz w:val="32"/>
          <w:szCs w:val="32"/>
          <w:lang w:val="en-US" w:eastAsia="zh-CN" w:bidi="ar-SA"/>
        </w:rPr>
        <w:t>督条例》《曲靖市党政领导班子“一把手”监督办法（试行）》</w:t>
      </w:r>
      <w:r>
        <w:rPr>
          <w:rFonts w:hint="eastAsia" w:ascii="仿宋_GB2312" w:hAnsi="仿宋_GB2312" w:eastAsia="仿宋_GB2312" w:cs="仿宋_GB2312"/>
          <w:b w:val="0"/>
          <w:kern w:val="2"/>
          <w:sz w:val="32"/>
          <w:szCs w:val="32"/>
          <w:lang w:val="en-US" w:eastAsia="zh-CN" w:bidi="ar-SA"/>
        </w:rPr>
        <w:t>《党政机关办公用房管理办法》《云南省党政机关办公用房管理实施办法》等条例，</w:t>
      </w:r>
      <w:r>
        <w:rPr>
          <w:rFonts w:hint="eastAsia" w:ascii="仿宋_GB2312" w:hAnsi="仿宋_GB2312" w:eastAsia="仿宋_GB2312" w:cs="仿宋_GB2312"/>
          <w:kern w:val="2"/>
          <w:sz w:val="32"/>
          <w:szCs w:val="32"/>
          <w:lang w:val="en-US" w:eastAsia="zh-CN" w:bidi="ar-SA"/>
        </w:rPr>
        <w:t>制定《师宗县总工会关于主动接受派驻监督的实施办法（试行）》，</w:t>
      </w:r>
      <w:r>
        <w:rPr>
          <w:rFonts w:hint="eastAsia" w:ascii="仿宋_GB2312" w:hAnsi="仿宋_GB2312" w:eastAsia="仿宋_GB2312" w:cs="仿宋_GB2312"/>
          <w:b w:val="0"/>
          <w:kern w:val="2"/>
          <w:sz w:val="32"/>
          <w:szCs w:val="32"/>
          <w:lang w:val="en-US" w:eastAsia="zh-CN" w:bidi="ar-SA"/>
        </w:rPr>
        <w:t>公开应当公开的政策法规、职能职责、党务、政务及“三公”经费、社会公益事业经费使用等信息，推进决策、执行、结果依法公开、全过程公开，推动办事公开、用权公开。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四、廉政建设方面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sz w:val="32"/>
          <w:szCs w:val="32"/>
          <w:lang w:val="en-US" w:eastAsia="zh-CN"/>
        </w:rPr>
        <w:t>建立健全《师宗县总工会内部管理制度》《师宗县总工会党内监督制度》《师宗县总工会“三重一大”制度》《师宗县总工会谈心谈话制度》《师宗县总工会“一岗双责”制度》《师宗县总工会廉政风险防范管理工作实施方案（试行）》等制度，规范决策程序，确保有力有效监督。</w:t>
      </w:r>
      <w:r>
        <w:rPr>
          <w:rFonts w:hint="eastAsia" w:ascii="仿宋_GB2312" w:hAnsi="仿宋_GB2312" w:eastAsia="仿宋_GB2312" w:cs="仿宋_GB2312"/>
          <w:b w:val="0"/>
          <w:bCs w:val="0"/>
          <w:spacing w:val="0"/>
          <w:kern w:val="2"/>
          <w:sz w:val="32"/>
          <w:szCs w:val="32"/>
          <w:lang w:val="en-US" w:eastAsia="zh-CN" w:bidi="ar-SA"/>
        </w:rPr>
        <w:t>开展</w:t>
      </w:r>
      <w:r>
        <w:rPr>
          <w:rFonts w:hint="eastAsia" w:ascii="仿宋_GB2312" w:hAnsi="仿宋_GB2312" w:eastAsia="仿宋_GB2312" w:cs="仿宋_GB2312"/>
          <w:color w:val="auto"/>
          <w:sz w:val="32"/>
          <w:szCs w:val="32"/>
          <w:lang w:val="en-US" w:eastAsia="zh-CN"/>
        </w:rPr>
        <w:t>专题研究讨论党风廉政建设工作2次，党风廉政建设专题学习4次；</w:t>
      </w:r>
      <w:r>
        <w:rPr>
          <w:rFonts w:hint="eastAsia" w:ascii="仿宋_GB2312" w:hAnsi="仿宋_GB2312" w:eastAsia="仿宋_GB2312" w:cs="仿宋_GB2312"/>
          <w:spacing w:val="0"/>
          <w:kern w:val="2"/>
          <w:sz w:val="32"/>
          <w:szCs w:val="32"/>
          <w:lang w:val="en-US" w:eastAsia="zh-CN" w:bidi="ar-SA"/>
        </w:rPr>
        <w:t>开展廉政书法、摄影作品展；举办工会干部培训班，组织观看警示教育片，做到</w:t>
      </w:r>
      <w:r>
        <w:rPr>
          <w:rFonts w:hint="eastAsia" w:ascii="仿宋_GB2312" w:hAnsi="仿宋_GB2312" w:eastAsia="仿宋_GB2312" w:cs="仿宋_GB2312"/>
          <w:kern w:val="2"/>
          <w:sz w:val="32"/>
          <w:szCs w:val="32"/>
          <w:lang w:val="en-US" w:eastAsia="zh-CN" w:bidi="ar-SA"/>
        </w:rPr>
        <w:t>在日常工作中筑牢思想防线，紧绷纪律之弦，营造风清气正的干事环境。</w:t>
      </w:r>
    </w:p>
    <w:p>
      <w:pPr>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t xml:space="preserve">师宗县总工会        </w:t>
      </w:r>
    </w:p>
    <w:p>
      <w:pPr>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2023年12月7日</w:t>
      </w:r>
    </w:p>
    <w:sectPr>
      <w:headerReference r:id="rId3" w:type="default"/>
      <w:footerReference r:id="rId4" w:type="default"/>
      <w:pgSz w:w="11906" w:h="16838"/>
      <w:pgMar w:top="2098" w:right="1474" w:bottom="187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000000"/>
    <w:rsid w:val="03922236"/>
    <w:rsid w:val="03A03184"/>
    <w:rsid w:val="061618A9"/>
    <w:rsid w:val="06931C52"/>
    <w:rsid w:val="0B4D019D"/>
    <w:rsid w:val="0CF34C50"/>
    <w:rsid w:val="0E734D39"/>
    <w:rsid w:val="120461AC"/>
    <w:rsid w:val="137D0F47"/>
    <w:rsid w:val="13F37300"/>
    <w:rsid w:val="14BB3B9C"/>
    <w:rsid w:val="16866209"/>
    <w:rsid w:val="168E742F"/>
    <w:rsid w:val="1816549A"/>
    <w:rsid w:val="19990DC4"/>
    <w:rsid w:val="19E45F6A"/>
    <w:rsid w:val="19EA2CB8"/>
    <w:rsid w:val="1B214BBB"/>
    <w:rsid w:val="1E451D94"/>
    <w:rsid w:val="21D20BF4"/>
    <w:rsid w:val="22230273"/>
    <w:rsid w:val="23E878F5"/>
    <w:rsid w:val="244D65B8"/>
    <w:rsid w:val="258C3110"/>
    <w:rsid w:val="26C358E5"/>
    <w:rsid w:val="28A36429"/>
    <w:rsid w:val="29402DC1"/>
    <w:rsid w:val="299C0960"/>
    <w:rsid w:val="2C155F19"/>
    <w:rsid w:val="2CD23E47"/>
    <w:rsid w:val="2E294258"/>
    <w:rsid w:val="2F8121B9"/>
    <w:rsid w:val="2FA56581"/>
    <w:rsid w:val="305928A8"/>
    <w:rsid w:val="30F36E3B"/>
    <w:rsid w:val="315D7542"/>
    <w:rsid w:val="34626133"/>
    <w:rsid w:val="34B26E34"/>
    <w:rsid w:val="36972F00"/>
    <w:rsid w:val="37C31C57"/>
    <w:rsid w:val="37FD418C"/>
    <w:rsid w:val="380F34FA"/>
    <w:rsid w:val="39955CE5"/>
    <w:rsid w:val="3A571874"/>
    <w:rsid w:val="3B0058C6"/>
    <w:rsid w:val="3D346110"/>
    <w:rsid w:val="3D7C3272"/>
    <w:rsid w:val="3D913562"/>
    <w:rsid w:val="3D9F17DB"/>
    <w:rsid w:val="3DA45A28"/>
    <w:rsid w:val="3F945961"/>
    <w:rsid w:val="4039549D"/>
    <w:rsid w:val="40B47778"/>
    <w:rsid w:val="40C672BD"/>
    <w:rsid w:val="41391F47"/>
    <w:rsid w:val="41A2189A"/>
    <w:rsid w:val="428E0668"/>
    <w:rsid w:val="42A244B3"/>
    <w:rsid w:val="436D4FAD"/>
    <w:rsid w:val="456D21BF"/>
    <w:rsid w:val="48820171"/>
    <w:rsid w:val="48AF0942"/>
    <w:rsid w:val="48F60662"/>
    <w:rsid w:val="49535B70"/>
    <w:rsid w:val="49EE467E"/>
    <w:rsid w:val="49F01F51"/>
    <w:rsid w:val="4C591DE8"/>
    <w:rsid w:val="4CA13EFC"/>
    <w:rsid w:val="4CC43666"/>
    <w:rsid w:val="4D1B69A4"/>
    <w:rsid w:val="4D447CA9"/>
    <w:rsid w:val="4DB64F6F"/>
    <w:rsid w:val="4DD96B3C"/>
    <w:rsid w:val="4E4056D1"/>
    <w:rsid w:val="4F0F4032"/>
    <w:rsid w:val="4F2529BF"/>
    <w:rsid w:val="4F515FBB"/>
    <w:rsid w:val="4FC4565E"/>
    <w:rsid w:val="51BE5BC9"/>
    <w:rsid w:val="52B86367"/>
    <w:rsid w:val="53862BAD"/>
    <w:rsid w:val="54BB358A"/>
    <w:rsid w:val="55310CEB"/>
    <w:rsid w:val="55B856D8"/>
    <w:rsid w:val="55DF6896"/>
    <w:rsid w:val="57335302"/>
    <w:rsid w:val="58802A44"/>
    <w:rsid w:val="5B995664"/>
    <w:rsid w:val="5C3D2493"/>
    <w:rsid w:val="5D5B7610"/>
    <w:rsid w:val="5D611DF6"/>
    <w:rsid w:val="5DE2505B"/>
    <w:rsid w:val="6017284F"/>
    <w:rsid w:val="627D4077"/>
    <w:rsid w:val="63D659BB"/>
    <w:rsid w:val="64231AB6"/>
    <w:rsid w:val="648A4AC8"/>
    <w:rsid w:val="64915722"/>
    <w:rsid w:val="654E59D4"/>
    <w:rsid w:val="655A6D53"/>
    <w:rsid w:val="668F1B3D"/>
    <w:rsid w:val="67C4114C"/>
    <w:rsid w:val="67F44B72"/>
    <w:rsid w:val="694F2375"/>
    <w:rsid w:val="69F75B84"/>
    <w:rsid w:val="6BC71E0D"/>
    <w:rsid w:val="6CFC4C5B"/>
    <w:rsid w:val="6F25039A"/>
    <w:rsid w:val="7484619F"/>
    <w:rsid w:val="7EA95725"/>
    <w:rsid w:val="7F1E6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qFormat/>
    <w:uiPriority w:val="0"/>
    <w:pPr>
      <w:widowControl w:val="0"/>
      <w:ind w:firstLine="420"/>
      <w:jc w:val="both"/>
      <w:textAlignment w:val="baseline"/>
    </w:pPr>
    <w:rPr>
      <w:rFonts w:ascii="宋体" w:hAnsi="宋体" w:eastAsia="宋体" w:cs="Times New Roman"/>
      <w:spacing w:val="20"/>
      <w:kern w:val="2"/>
      <w:sz w:val="20"/>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2022-11-03T07:26:00Z</dcterms:created>
  <dc:creator>Administrator</dc:creator>
  <cp:lastModifiedBy>郑若愚</cp:lastModifiedBy>
  <dcterms:modified xsi:type="dcterms:W3CDTF">2023-12-26T02:15:17Z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06B3003412F24607889ED4C48BB3AE3A_12</vt:lpwstr>
  </property>
</Properties>
</file>