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80" w:lineRule="exact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pacing w:val="-6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pacing w:val="-6"/>
          <w:sz w:val="28"/>
          <w:szCs w:val="28"/>
          <w:lang w:val="en-US" w:eastAsia="zh-CN"/>
        </w:rPr>
        <w:t>社会评价材料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师宗县人民代表大会常务委员会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spacing w:val="34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34"/>
          <w:sz w:val="44"/>
          <w:szCs w:val="44"/>
          <w:lang w:val="en-US" w:eastAsia="zh-CN"/>
        </w:rPr>
        <w:t>2023</w:t>
      </w:r>
      <w:r>
        <w:rPr>
          <w:rFonts w:hint="eastAsia" w:eastAsia="方正小标宋_GBK" w:cs="Times New Roman"/>
          <w:spacing w:val="34"/>
          <w:sz w:val="44"/>
          <w:szCs w:val="44"/>
          <w:lang w:val="en-US" w:eastAsia="zh-CN"/>
        </w:rPr>
        <w:t>年度工作情况报告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年，在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中共</w:t>
      </w:r>
      <w:bookmarkStart w:id="0" w:name="hmcheck_40f8d34ea808421d8861c0014f9af89c"/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师</w:t>
      </w:r>
      <w:bookmarkEnd w:id="0"/>
      <w:bookmarkStart w:id="1" w:name="hmcheck_f64d7746f7bf40ef8274cfabd4c8bf8b"/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宗县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委的坚强领导下</w:t>
      </w:r>
      <w:bookmarkEnd w:id="1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县人大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常委会坚持以习近平新时代中国特色社会主义思想为指导，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全面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贯彻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落实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党的二十大精神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，深入</w:t>
      </w:r>
      <w:r>
        <w:rPr>
          <w:rFonts w:hint="eastAsia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学习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贯彻习近平总书记考察云南重要讲话和重要指示批示精神</w:t>
      </w:r>
      <w:r>
        <w:rPr>
          <w:rFonts w:hint="eastAsia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习近平法治思想、习近平总书记关于坚持和完善人民代表大会制度的重要思想</w:t>
      </w:r>
      <w:r>
        <w:rPr>
          <w:rFonts w:hint="eastAsia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认真落实中央、省、市、县</w:t>
      </w:r>
      <w:r>
        <w:rPr>
          <w:rFonts w:hint="eastAsia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委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人大工作会议精神，坚持党的领导、人民当家作主、依法治国有机统一，</w:t>
      </w:r>
      <w:r>
        <w:rPr>
          <w:rFonts w:hint="eastAsia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认真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履行宪法法律赋予的职责，为推动师宗高质量发展作出积极贡献。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  <w:t>一、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shd w:val="clear" w:color="auto" w:fill="auto"/>
          <w:lang w:val="en-US" w:eastAsia="zh-CN"/>
        </w:rPr>
        <w:t>强化政治引领，以更高站位把牢政治方向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始终把党的全面领导贯穿到人大工作的全过程、各方面、各环节，在思想理论、工作部署上严格对标对表，坚决确保人大工作始终保持正确政治方向。严格执行请示报告制度，主动向县委请示报告重</w:t>
      </w:r>
      <w:r>
        <w:rPr>
          <w:rFonts w:hint="eastAsia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大事项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、重要工作。</w:t>
      </w:r>
      <w:r>
        <w:rPr>
          <w:rFonts w:hint="eastAsia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严格依照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法定程序</w:t>
      </w:r>
      <w:r>
        <w:rPr>
          <w:rFonts w:hint="eastAsia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任免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国家机关</w:t>
      </w:r>
      <w:r>
        <w:rPr>
          <w:rFonts w:hint="eastAsia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工作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人员。全力助推</w:t>
      </w:r>
      <w:bookmarkStart w:id="2" w:name="hmcheck_6624ea9c3e034082ad7fcd4f768b82fd"/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师丘</w:t>
      </w:r>
      <w:bookmarkEnd w:id="2"/>
      <w:bookmarkStart w:id="3" w:name="hmcheck_47b12e1347644437875becbaad7ed053"/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高速公路师</w:t>
      </w:r>
      <w:bookmarkEnd w:id="3"/>
      <w:bookmarkStart w:id="4" w:name="hmcheck_c470835061bd47c796e3c8976ada1805"/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宗段</w:t>
      </w:r>
      <w:bookmarkEnd w:id="4"/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、蒋家坡和米车石漠化生态修复光伏发电、兴师北路下穿南昆铁路段及北段工程、</w:t>
      </w:r>
      <w:bookmarkStart w:id="5" w:name="hmcheck_866c133348da4bee9e6a65257261a718"/>
      <w:bookmarkStart w:id="6" w:name="_GoBack"/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漏卧</w:t>
      </w:r>
      <w:bookmarkEnd w:id="5"/>
      <w:bookmarkEnd w:id="6"/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·古城乡村振兴田园综合体</w:t>
      </w:r>
      <w:r>
        <w:rPr>
          <w:rFonts w:hint="eastAsia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重点项目建设。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二</w:t>
      </w: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</w:rPr>
        <w:t>、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shd w:val="clear" w:color="auto" w:fill="auto"/>
          <w:lang w:val="en-US" w:eastAsia="zh-CN"/>
        </w:rPr>
        <w:t>突出监督实效，以更强担当推动高质量发展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始终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正确认识和把握人大监督的性质和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责任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聚焦计划预算有效执行、中心工作有效落实、群众关切有效解决、法律法规有效实施、风险防控有效化解等中心工作开展监督，依法作出决议决定</w:t>
      </w:r>
      <w:r>
        <w:rPr>
          <w:rFonts w:hint="eastAsia" w:ascii="Times New Roman" w:hAnsi="Times New Roman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通过开展专题调查、视察、执法检查、工作评议、听取专项工作报告等方式，提出有针对性的调研报告18个，向“一府一委两院”和有关工作部门提出工作意见建议200余条，并督促抓好整改办理，对整改办理情况进行满意度测评，</w:t>
      </w:r>
      <w:r>
        <w:rPr>
          <w:rFonts w:hint="eastAsia" w:ascii="Times New Roman" w:hAnsi="Times New Roman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并将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测评结果依法向社会公开</w:t>
      </w:r>
      <w:r>
        <w:rPr>
          <w:rFonts w:hint="eastAsia" w:ascii="Times New Roman" w:hAnsi="Times New Roman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，接受人民群众监督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三、提升服务保障，以更浓情怀支持代表履职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深入推进“三联”工作制度，持续推进代表履职阵地建设，</w:t>
      </w:r>
      <w:r>
        <w:rPr>
          <w:rFonts w:hint="eastAsia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积极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组织代表参加视察调研、工作评议等活动120余人次。</w:t>
      </w:r>
      <w:r>
        <w:rPr>
          <w:rFonts w:hint="eastAsia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全程跟进代表意见建议办理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适时组织代表视察，听取和审议县人民政府关于</w:t>
      </w:r>
      <w:r>
        <w:rPr>
          <w:rFonts w:hint="eastAsia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86件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代表建议办理情况的报告，让人民的诉求有着落。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坚持每年度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评选表扬优秀人大代表10名、优秀人大代表建议10件，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不断激发人大代表代表人民当家作主的主动性、积极性。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四、加强自身建设，以更优效能提升履职水平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不断健全完善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人大各项工作制度，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全面加强政治理论学习，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对2014年以来修订实施的</w:t>
      </w:r>
      <w:r>
        <w:rPr>
          <w:rFonts w:hint="eastAsia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人民代表大会议事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规则等39项制度进行修订完善</w:t>
      </w:r>
      <w:r>
        <w:rPr>
          <w:rFonts w:hint="eastAsia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围绕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打造政治坚定、服务人民、尊崇法治、发扬民主、勤勉尽责的人大工作队伍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目标，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全面推动各项工作高效落实。纵深推进清廉机关建设，以党章党规党纪和国家法律为根本遵循，加强廉洁文化宣传教育，树立机关良好形象。</w:t>
      </w:r>
    </w:p>
    <w:sectPr>
      <w:headerReference r:id="rId3" w:type="default"/>
      <w:footerReference r:id="rId4" w:type="default"/>
      <w:pgSz w:w="11906" w:h="16838"/>
      <w:pgMar w:top="2098" w:right="1474" w:bottom="1871" w:left="1587" w:header="851" w:footer="992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zZGJiMzk3NmE4MTFmY2I0NmVkOTVhODY4OTk3OTcifQ=="/>
  </w:docVars>
  <w:rsids>
    <w:rsidRoot w:val="4F5166F8"/>
    <w:rsid w:val="192D2863"/>
    <w:rsid w:val="28E02029"/>
    <w:rsid w:val="33BE7EEE"/>
    <w:rsid w:val="4CBE3A2E"/>
    <w:rsid w:val="4F5166F8"/>
    <w:rsid w:val="569E7862"/>
    <w:rsid w:val="5BC228FC"/>
    <w:rsid w:val="5EB17286"/>
    <w:rsid w:val="71DE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ind w:left="20"/>
      <w:jc w:val="center"/>
      <w:outlineLvl w:val="0"/>
    </w:pPr>
    <w:rPr>
      <w:rFonts w:ascii="宋体" w:hAnsi="宋体" w:cs="宋体"/>
      <w:sz w:val="44"/>
      <w:szCs w:val="44"/>
    </w:rPr>
  </w:style>
  <w:style w:type="paragraph" w:styleId="3">
    <w:name w:val="heading 3"/>
    <w:basedOn w:val="1"/>
    <w:next w:val="1"/>
    <w:qFormat/>
    <w:uiPriority w:val="99"/>
    <w:pPr>
      <w:keepNext/>
      <w:keepLines/>
      <w:spacing w:before="260" w:after="260" w:line="416" w:lineRule="auto"/>
      <w:outlineLvl w:val="2"/>
    </w:pPr>
    <w:rPr>
      <w:rFonts w:ascii="Times New Roman" w:eastAsia="宋体" w:cs="Times New Roman"/>
      <w:b/>
      <w:bCs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2023-12-11T00:01:00Z</dcterms:created>
  <dc:creator>阮国坤</dc:creator>
  <cp:lastModifiedBy>郑若愚</cp:lastModifiedBy>
  <dcterms:modified xsi:type="dcterms:W3CDTF">2023-12-25T01:23:40Z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ICV">
    <vt:lpwstr>5E0C427F98344BE6ADADAB487BB05AA6_11</vt:lpwstr>
  </property>
  <property fmtid="{D5CDD505-2E9C-101B-9397-08002B2CF9AE}" pid="4" name="hmcheck_markmode">
    <vt:i4>0</vt:i4>
  </property>
  <property fmtid="{D5CDD505-2E9C-101B-9397-08002B2CF9AE}" pid="5" name="hmcheck_result_40f8d34ea808421d8861c0014f9af89c_errorword">
    <vt:lpwstr>师</vt:lpwstr>
  </property>
  <property fmtid="{D5CDD505-2E9C-101B-9397-08002B2CF9AE}" pid="6" name="hmcheck_result_40f8d34ea808421d8861c0014f9af89c_correctwords">
    <vt:lpwstr>["&lt;无建议&gt;"]</vt:lpwstr>
  </property>
  <property fmtid="{D5CDD505-2E9C-101B-9397-08002B2CF9AE}" pid="7" name="hmcheck_result_40f8d34ea808421d8861c0014f9af89c_level">
    <vt:i4>2</vt:i4>
  </property>
  <property fmtid="{D5CDD505-2E9C-101B-9397-08002B2CF9AE}" pid="8" name="hmcheck_result_40f8d34ea808421d8861c0014f9af89c_type">
    <vt:i4>0</vt:i4>
  </property>
  <property fmtid="{D5CDD505-2E9C-101B-9397-08002B2CF9AE}" pid="9" name="hmcheck_result_40f8d34ea808421d8861c0014f9af89c_modifiedtype">
    <vt:i4>1</vt:i4>
  </property>
  <property fmtid="{D5CDD505-2E9C-101B-9397-08002B2CF9AE}" pid="10" name="hmcheck_result_f64d7746f7bf40ef8274cfabd4c8bf8b_errorword">
    <vt:lpwstr>宗县委的坚强领导下</vt:lpwstr>
  </property>
  <property fmtid="{D5CDD505-2E9C-101B-9397-08002B2CF9AE}" pid="11" name="hmcheck_result_f64d7746f7bf40ef8274cfabd4c8bf8b_correctwords">
    <vt:lpwstr>["在省委的坚强领导下"]</vt:lpwstr>
  </property>
  <property fmtid="{D5CDD505-2E9C-101B-9397-08002B2CF9AE}" pid="12" name="hmcheck_result_f64d7746f7bf40ef8274cfabd4c8bf8b_level">
    <vt:i4>1</vt:i4>
  </property>
  <property fmtid="{D5CDD505-2E9C-101B-9397-08002B2CF9AE}" pid="13" name="hmcheck_result_f64d7746f7bf40ef8274cfabd4c8bf8b_type">
    <vt:i4>7</vt:i4>
  </property>
  <property fmtid="{D5CDD505-2E9C-101B-9397-08002B2CF9AE}" pid="14" name="hmcheck_result_f64d7746f7bf40ef8274cfabd4c8bf8b_modifiedtype">
    <vt:i4>1</vt:i4>
  </property>
  <property fmtid="{D5CDD505-2E9C-101B-9397-08002B2CF9AE}" pid="15" name="hmcheck_result_6624ea9c3e034082ad7fcd4f768b82fd_errorword">
    <vt:lpwstr>师丘</vt:lpwstr>
  </property>
  <property fmtid="{D5CDD505-2E9C-101B-9397-08002B2CF9AE}" pid="16" name="hmcheck_result_6624ea9c3e034082ad7fcd4f768b82fd_correctwords">
    <vt:lpwstr>["&lt;无建议&gt;"]</vt:lpwstr>
  </property>
  <property fmtid="{D5CDD505-2E9C-101B-9397-08002B2CF9AE}" pid="17" name="hmcheck_result_6624ea9c3e034082ad7fcd4f768b82fd_level">
    <vt:i4>2</vt:i4>
  </property>
  <property fmtid="{D5CDD505-2E9C-101B-9397-08002B2CF9AE}" pid="18" name="hmcheck_result_6624ea9c3e034082ad7fcd4f768b82fd_type">
    <vt:i4>0</vt:i4>
  </property>
  <property fmtid="{D5CDD505-2E9C-101B-9397-08002B2CF9AE}" pid="19" name="hmcheck_result_6624ea9c3e034082ad7fcd4f768b82fd_modifiedtype">
    <vt:i4>1</vt:i4>
  </property>
  <property fmtid="{D5CDD505-2E9C-101B-9397-08002B2CF9AE}" pid="20" name="hmcheck_result_47b12e1347644437875becbaad7ed053_errorword">
    <vt:lpwstr>高速公路师</vt:lpwstr>
  </property>
  <property fmtid="{D5CDD505-2E9C-101B-9397-08002B2CF9AE}" pid="21" name="hmcheck_result_47b12e1347644437875becbaad7ed053_correctwords">
    <vt:lpwstr>["高速公路网"]</vt:lpwstr>
  </property>
  <property fmtid="{D5CDD505-2E9C-101B-9397-08002B2CF9AE}" pid="22" name="hmcheck_result_47b12e1347644437875becbaad7ed053_level">
    <vt:i4>1</vt:i4>
  </property>
  <property fmtid="{D5CDD505-2E9C-101B-9397-08002B2CF9AE}" pid="23" name="hmcheck_result_47b12e1347644437875becbaad7ed053_type">
    <vt:i4>7</vt:i4>
  </property>
  <property fmtid="{D5CDD505-2E9C-101B-9397-08002B2CF9AE}" pid="24" name="hmcheck_result_47b12e1347644437875becbaad7ed053_modifiedtype">
    <vt:i4>1</vt:i4>
  </property>
  <property fmtid="{D5CDD505-2E9C-101B-9397-08002B2CF9AE}" pid="25" name="hmcheck_result_c470835061bd47c796e3c8976ada1805_errorword">
    <vt:lpwstr>宗段</vt:lpwstr>
  </property>
  <property fmtid="{D5CDD505-2E9C-101B-9397-08002B2CF9AE}" pid="26" name="hmcheck_result_c470835061bd47c796e3c8976ada1805_correctwords">
    <vt:lpwstr>["总段","赛段","蒜段"]</vt:lpwstr>
  </property>
  <property fmtid="{D5CDD505-2E9C-101B-9397-08002B2CF9AE}" pid="27" name="hmcheck_result_c470835061bd47c796e3c8976ada1805_level">
    <vt:i4>2</vt:i4>
  </property>
  <property fmtid="{D5CDD505-2E9C-101B-9397-08002B2CF9AE}" pid="28" name="hmcheck_result_c470835061bd47c796e3c8976ada1805_type">
    <vt:i4>0</vt:i4>
  </property>
  <property fmtid="{D5CDD505-2E9C-101B-9397-08002B2CF9AE}" pid="29" name="hmcheck_result_c470835061bd47c796e3c8976ada1805_modifiedtype">
    <vt:i4>1</vt:i4>
  </property>
  <property fmtid="{D5CDD505-2E9C-101B-9397-08002B2CF9AE}" pid="30" name="hmcheck_result_866c133348da4bee9e6a65257261a718_errorword">
    <vt:lpwstr>漏卧</vt:lpwstr>
  </property>
  <property fmtid="{D5CDD505-2E9C-101B-9397-08002B2CF9AE}" pid="31" name="hmcheck_result_866c133348da4bee9e6a65257261a718_correctwords">
    <vt:lpwstr>["&lt;无建议&gt;"]</vt:lpwstr>
  </property>
  <property fmtid="{D5CDD505-2E9C-101B-9397-08002B2CF9AE}" pid="32" name="hmcheck_result_866c133348da4bee9e6a65257261a718_level">
    <vt:i4>2</vt:i4>
  </property>
  <property fmtid="{D5CDD505-2E9C-101B-9397-08002B2CF9AE}" pid="33" name="hmcheck_result_866c133348da4bee9e6a65257261a718_type">
    <vt:i4>0</vt:i4>
  </property>
  <property fmtid="{D5CDD505-2E9C-101B-9397-08002B2CF9AE}" pid="34" name="hmcheck_result_866c133348da4bee9e6a65257261a718_modifiedtype">
    <vt:i4>1</vt:i4>
  </property>
</Properties>
</file>