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eastAsia="zh-CN"/>
        </w:rPr>
      </w:pPr>
      <w:r>
        <w:rPr>
          <w:rFonts w:hint="eastAsia" w:ascii="方正楷体_GBK" w:hAnsi="方正楷体_GBK" w:eastAsia="方正楷体_GBK" w:cs="方正楷体_GBK"/>
          <w:sz w:val="28"/>
          <w:szCs w:val="28"/>
          <w:lang w:eastAsia="zh-CN"/>
        </w:rPr>
        <w:t>社会评价材料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曲靖市生态环境局师宗分局2023年工作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一、生态文明建设示范创建成效显著。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被命名为省级生态文明建设示范区、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国家第七批生态文明建设示范区。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二、生态环境建设三年行动扎实推进。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严格落实“一月一调度”“一</w:t>
      </w:r>
      <w:bookmarkStart w:id="0" w:name="hmcheck_197d3f3e442a49eb8ccd4a7d8792822e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季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一部署”调度制度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累计召开专题调度会议11次，开展调度评比通报6次。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8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三、污染防治攻坚战持续深入推进。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持续开展云南天高镍业有限公司超低排放改造、重点行业挥发性有机物治理、强制性清洁生产审核及重点行业无组织排放治理等工作，完成挥发性有机物治理2家、强制性清洁生产审核2家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重点行业无组织排放治理6家。切实加强秸秆禁烧管控。深入开展非道路移动机械摸底调查、编码登记，成品油专项整治。县城区环境空气质量优良率达99.6%。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深入开展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医疗机构污水处理设施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补短板专项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排查整治，启动县级饮用水源保护工程建设，完成15条河流入</w:t>
      </w:r>
      <w:bookmarkStart w:id="1" w:name="hmcheck_ffba536d9a8044adb52d3fb1b4b5b0b3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河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排污口排查及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8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乡镇级饮用水水源地保护工程建设。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地表水市控及以上断面水质均达到或好于Ⅲ类。乡镇级及以上饮用水水源地水质达标率均为100%。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切实开展危险废物风险大排查，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完成9家企业化学物质信息调查统计上报。实施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者</w:t>
      </w:r>
      <w:bookmarkStart w:id="2" w:name="hmcheck_135e9249fb8946b4af0d6819c911c7df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fill="FFFFFF"/>
          <w:lang w:val="en-US" w:eastAsia="zh-CN"/>
        </w:rPr>
        <w:t>黑</w:t>
      </w:r>
      <w:bookmarkEnd w:id="2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村农村黑臭水体治理工程。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8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持续推进农村生活污水治理，全县786个自然村，行政村治理率为42.73%，行政村收集处理率为11.82%，自然村治理率55.22%。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四、环境监管执法温度与力度并举。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强化重点项目服务保障。累计出动40人次对20家企业进行了帮扶指导。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强化建设项目环境管理。累计办理报告表审批14个，登记表备案70个，应急预案备案21个，辐射安全许可8家。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强化包容审慎执法监管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推进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畜禽规模化养殖行业数字化智能化监控平台建设。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探索推行“首违不罚”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。完成双随机检查16家；下达责令改正处罚决定书2件；办理生态损害赔偿4起；查处各类环境信访案件41起。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五、生态环境风险隐患有效化解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持续推进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</w:rPr>
        <w:t>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、省级</w:t>
      </w:r>
      <w:r>
        <w:rPr>
          <w:rFonts w:hint="eastAsia" w:ascii="仿宋_GB2312" w:hAnsi="仿宋_GB2312" w:eastAsia="仿宋_GB2312" w:cs="仿宋_GB2312"/>
          <w:sz w:val="32"/>
          <w:szCs w:val="32"/>
        </w:rPr>
        <w:t>环境保护督察及“回头看”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和国家、省级</w:t>
      </w:r>
      <w:r>
        <w:rPr>
          <w:rFonts w:hint="eastAsia" w:ascii="仿宋_GB2312" w:hAnsi="仿宋_GB2312" w:eastAsia="仿宋_GB2312" w:cs="仿宋_GB2312"/>
          <w:sz w:val="32"/>
          <w:szCs w:val="32"/>
        </w:rPr>
        <w:t>长江经济带生态环境警示片披露问题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整改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，累计完成问题整改117个，</w:t>
      </w:r>
      <w:bookmarkStart w:id="4" w:name="_GoBack"/>
      <w:bookmarkStart w:id="3" w:name="hmcheck_98c21637801d4322a82b9cdd961ca684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达</w:t>
      </w:r>
      <w:bookmarkEnd w:id="4"/>
      <w:bookmarkEnd w:id="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序时进度3个。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完成生态环境突出问题整治6个问题8个点位。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完成全县生态环境问题排查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整治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351个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8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8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四是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圆满完成各类环境监测任务，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8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成功处置雄壁镇大舍村大荒地深洞固体废物倾倒案件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六、生态环境宣传教育深入推进。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 w:bidi="ar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5·22”国际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生物多样性保护、“6·5”世界环境日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、问题整改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开放日等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系列宣传活动，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累计发放宣传资料3000余份，环保购物袋1000余个。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开展居民生态环境与健康素养监测，居民环境与健康素养水平达18.8%。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累计公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开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类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环境信息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70余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条。</w:t>
      </w:r>
    </w:p>
    <w:sectPr>
      <w:footerReference r:id="rId3" w:type="default"/>
      <w:pgSz w:w="11906" w:h="16838"/>
      <w:pgMar w:top="2098" w:right="1474" w:bottom="1871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2472055</wp:posOffset>
              </wp:positionH>
              <wp:positionV relativeFrom="paragraph">
                <wp:posOffset>-251460</wp:posOffset>
              </wp:positionV>
              <wp:extent cx="548005" cy="39751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05" cy="3975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4.65pt;margin-top:-19.8pt;height:31.3pt;width:43.15pt;mso-position-horizontal-relative:margin;z-index:251659264;mso-width-relative:page;mso-height-relative:page;" filled="f" stroked="f" coordsize="21600,21600" o:gfxdata="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1NNVGdkAAAAKAQAADwAAAAAAAAABACAAAAAiAAAAZHJzL2Rvd25y&#10;ZXYueG1sUEsBAhQAFAAAAAgAh07iQM5AMbs2AgAAYQQAAA4AAAAAAAAAAQAgAAAAKA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00000000"/>
    <w:rsid w:val="1B5352C0"/>
    <w:rsid w:val="291702AA"/>
    <w:rsid w:val="2E61338C"/>
    <w:rsid w:val="2E66118E"/>
    <w:rsid w:val="33BC3725"/>
    <w:rsid w:val="375E1B0A"/>
    <w:rsid w:val="3FA235AF"/>
    <w:rsid w:val="45326D58"/>
    <w:rsid w:val="514328A4"/>
    <w:rsid w:val="5A385D6E"/>
    <w:rsid w:val="5B841BB9"/>
    <w:rsid w:val="6675611B"/>
    <w:rsid w:val="6BEB74CC"/>
    <w:rsid w:val="6DA71FB8"/>
    <w:rsid w:val="7BA5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1"/>
    <w:pPr>
      <w:spacing w:before="1"/>
      <w:ind w:left="756"/>
      <w:outlineLvl w:val="0"/>
    </w:pPr>
    <w:rPr>
      <w:rFonts w:ascii="仿宋" w:hAnsi="仿宋" w:eastAsia="仿宋" w:cs="仿宋"/>
      <w:b/>
      <w:bCs/>
      <w:sz w:val="32"/>
      <w:szCs w:val="32"/>
      <w:lang w:val="zh-CN" w:eastAsia="zh-CN" w:bidi="zh-CN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eastAsia="黑体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5">
    <w:name w:val="Body Text Indent"/>
    <w:basedOn w:val="1"/>
    <w:qFormat/>
    <w:uiPriority w:val="0"/>
    <w:pPr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2"/>
    <w:basedOn w:val="1"/>
    <w:next w:val="1"/>
    <w:qFormat/>
    <w:uiPriority w:val="99"/>
    <w:pPr>
      <w:spacing w:line="560" w:lineRule="exact"/>
      <w:ind w:firstLine="640" w:firstLineChars="200"/>
    </w:pPr>
    <w:rPr>
      <w:rFonts w:ascii="方正黑体_GBK" w:eastAsia="方正黑体_GBK" w:cs="方正黑体_GBK"/>
      <w:kern w:val="0"/>
      <w:sz w:val="32"/>
      <w:szCs w:val="32"/>
    </w:rPr>
  </w:style>
  <w:style w:type="paragraph" w:styleId="9">
    <w:name w:val="Normal (Web)"/>
    <w:basedOn w:val="1"/>
    <w:qFormat/>
    <w:uiPriority w:val="0"/>
    <w:rPr>
      <w:rFonts w:ascii="Calibri" w:hAnsi="Calibri" w:eastAsia="宋体" w:cs="Times New Roman"/>
      <w:sz w:val="24"/>
    </w:rPr>
  </w:style>
  <w:style w:type="paragraph" w:styleId="10">
    <w:name w:val="Body Text First Indent 2"/>
    <w:basedOn w:val="5"/>
    <w:next w:val="5"/>
    <w:qFormat/>
    <w:uiPriority w:val="0"/>
    <w:pPr>
      <w:ind w:firstLine="420"/>
    </w:pPr>
  </w:style>
  <w:style w:type="paragraph" w:customStyle="1" w:styleId="13">
    <w:name w:val="NormalIndent"/>
    <w:basedOn w:val="1"/>
    <w:qFormat/>
    <w:uiPriority w:val="0"/>
    <w:pPr>
      <w:ind w:firstLine="200" w:firstLineChars="200"/>
      <w:jc w:val="both"/>
      <w:textAlignment w:val="baseline"/>
    </w:pPr>
    <w:rPr>
      <w:rFonts w:ascii="宋体" w:hAnsi="宋体"/>
      <w:kern w:val="2"/>
      <w:sz w:val="28"/>
      <w:szCs w:val="28"/>
      <w:lang w:val="en-US" w:eastAsia="zh-CN" w:bidi="ar-SA"/>
    </w:rPr>
  </w:style>
  <w:style w:type="paragraph" w:customStyle="1" w:styleId="14">
    <w:name w:val="PlainText"/>
    <w:basedOn w:val="1"/>
    <w:qFormat/>
    <w:uiPriority w:val="0"/>
    <w:pPr>
      <w:spacing w:line="520" w:lineRule="exact"/>
      <w:jc w:val="both"/>
      <w:textAlignment w:val="baseline"/>
    </w:pPr>
    <w:rPr>
      <w:rFonts w:ascii="Times New Roman" w:hAnsi="Courier New" w:eastAsia="宋体"/>
      <w:kern w:val="2"/>
      <w:sz w:val="21"/>
      <w:szCs w:val="20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2023-10-23T02:40:00Z</dcterms:created>
  <dc:creator>Administrator</dc:creator>
  <cp:lastModifiedBy>郑若愚</cp:lastModifiedBy>
  <cp:lastPrinted>2023-11-02T09:36:00Z</cp:lastPrinted>
  <dcterms:modified xsi:type="dcterms:W3CDTF">2023-12-25T01:16:33Z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E01AC039AC824B2DAA888A9CA471EFA2_13</vt:lpwstr>
  </property>
  <property fmtid="{D5CDD505-2E9C-101B-9397-08002B2CF9AE}" pid="4" name="hmcheck_markmode">
    <vt:i4>0</vt:i4>
  </property>
  <property fmtid="{D5CDD505-2E9C-101B-9397-08002B2CF9AE}" pid="5" name="hmcheck_result_197d3f3e442a49eb8ccd4a7d8792822e_errorword">
    <vt:lpwstr>季</vt:lpwstr>
  </property>
  <property fmtid="{D5CDD505-2E9C-101B-9397-08002B2CF9AE}" pid="6" name="hmcheck_result_197d3f3e442a49eb8ccd4a7d8792822e_correctwords">
    <vt:lpwstr>["季度"]</vt:lpwstr>
  </property>
  <property fmtid="{D5CDD505-2E9C-101B-9397-08002B2CF9AE}" pid="7" name="hmcheck_result_197d3f3e442a49eb8ccd4a7d8792822e_level">
    <vt:i4>1</vt:i4>
  </property>
  <property fmtid="{D5CDD505-2E9C-101B-9397-08002B2CF9AE}" pid="8" name="hmcheck_result_197d3f3e442a49eb8ccd4a7d8792822e_type">
    <vt:i4>0</vt:i4>
  </property>
  <property fmtid="{D5CDD505-2E9C-101B-9397-08002B2CF9AE}" pid="9" name="hmcheck_result_197d3f3e442a49eb8ccd4a7d8792822e_modifiedtype">
    <vt:i4>1</vt:i4>
  </property>
  <property fmtid="{D5CDD505-2E9C-101B-9397-08002B2CF9AE}" pid="10" name="hmcheck_result_ffba536d9a8044adb52d3fb1b4b5b0b3_errorword">
    <vt:lpwstr>河</vt:lpwstr>
  </property>
  <property fmtid="{D5CDD505-2E9C-101B-9397-08002B2CF9AE}" pid="11" name="hmcheck_result_ffba536d9a8044adb52d3fb1b4b5b0b3_correctwords">
    <vt:lpwstr>["&lt;无建议&gt;"]</vt:lpwstr>
  </property>
  <property fmtid="{D5CDD505-2E9C-101B-9397-08002B2CF9AE}" pid="12" name="hmcheck_result_ffba536d9a8044adb52d3fb1b4b5b0b3_level">
    <vt:i4>2</vt:i4>
  </property>
  <property fmtid="{D5CDD505-2E9C-101B-9397-08002B2CF9AE}" pid="13" name="hmcheck_result_ffba536d9a8044adb52d3fb1b4b5b0b3_type">
    <vt:i4>0</vt:i4>
  </property>
  <property fmtid="{D5CDD505-2E9C-101B-9397-08002B2CF9AE}" pid="14" name="hmcheck_result_ffba536d9a8044adb52d3fb1b4b5b0b3_modifiedtype">
    <vt:i4>1</vt:i4>
  </property>
  <property fmtid="{D5CDD505-2E9C-101B-9397-08002B2CF9AE}" pid="15" name="hmcheck_result_135e9249fb8946b4af0d6819c911c7df_errorword">
    <vt:lpwstr>黑</vt:lpwstr>
  </property>
  <property fmtid="{D5CDD505-2E9C-101B-9397-08002B2CF9AE}" pid="16" name="hmcheck_result_135e9249fb8946b4af0d6819c911c7df_correctwords">
    <vt:lpwstr>["&lt;无建议&gt;"]</vt:lpwstr>
  </property>
  <property fmtid="{D5CDD505-2E9C-101B-9397-08002B2CF9AE}" pid="17" name="hmcheck_result_135e9249fb8946b4af0d6819c911c7df_level">
    <vt:i4>2</vt:i4>
  </property>
  <property fmtid="{D5CDD505-2E9C-101B-9397-08002B2CF9AE}" pid="18" name="hmcheck_result_135e9249fb8946b4af0d6819c911c7df_type">
    <vt:i4>0</vt:i4>
  </property>
  <property fmtid="{D5CDD505-2E9C-101B-9397-08002B2CF9AE}" pid="19" name="hmcheck_result_135e9249fb8946b4af0d6819c911c7df_modifiedtype">
    <vt:i4>1</vt:i4>
  </property>
  <property fmtid="{D5CDD505-2E9C-101B-9397-08002B2CF9AE}" pid="20" name="hmcheck_result_98c21637801d4322a82b9cdd961ca684_errorword">
    <vt:lpwstr>达</vt:lpwstr>
  </property>
  <property fmtid="{D5CDD505-2E9C-101B-9397-08002B2CF9AE}" pid="21" name="hmcheck_result_98c21637801d4322a82b9cdd961ca684_correctwords">
    <vt:lpwstr>["&lt;无建议&gt;"]</vt:lpwstr>
  </property>
  <property fmtid="{D5CDD505-2E9C-101B-9397-08002B2CF9AE}" pid="22" name="hmcheck_result_98c21637801d4322a82b9cdd961ca684_level">
    <vt:i4>2</vt:i4>
  </property>
  <property fmtid="{D5CDD505-2E9C-101B-9397-08002B2CF9AE}" pid="23" name="hmcheck_result_98c21637801d4322a82b9cdd961ca684_type">
    <vt:i4>0</vt:i4>
  </property>
  <property fmtid="{D5CDD505-2E9C-101B-9397-08002B2CF9AE}" pid="24" name="hmcheck_result_98c21637801d4322a82b9cdd961ca684_modifiedtype">
    <vt:i4>1</vt:i4>
  </property>
</Properties>
</file>