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9"/>
        <w:gridCol w:w="624"/>
        <w:gridCol w:w="1012"/>
        <w:gridCol w:w="1993"/>
        <w:gridCol w:w="1972"/>
        <w:gridCol w:w="1189"/>
        <w:gridCol w:w="1075"/>
        <w:gridCol w:w="2910"/>
        <w:gridCol w:w="462"/>
        <w:gridCol w:w="462"/>
        <w:gridCol w:w="462"/>
        <w:gridCol w:w="462"/>
        <w:gridCol w:w="462"/>
        <w:gridCol w:w="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13976" w:type="dxa"/>
            <w:gridSpan w:val="14"/>
            <w:vMerge w:val="restart"/>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自然资源领域基层政务公开标准目录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3976" w:type="dxa"/>
            <w:gridSpan w:val="14"/>
            <w:vMerge w:val="continue"/>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方正小标宋简体" w:hAnsi="方正小标宋简体" w:eastAsia="方正小标宋简体" w:cs="方正小标宋简体"/>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429"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序 号</w:t>
            </w:r>
          </w:p>
        </w:tc>
        <w:tc>
          <w:tcPr>
            <w:tcW w:w="0" w:type="auto"/>
            <w:gridSpan w:val="2"/>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99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           （要素）</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91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公开渠道和载体（在标注范围 内至少选择其一公开，法律法 规规章另有规定的从其规定）</w:t>
            </w:r>
          </w:p>
        </w:tc>
        <w:tc>
          <w:tcPr>
            <w:tcW w:w="92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                        对象</w:t>
            </w:r>
          </w:p>
        </w:tc>
        <w:tc>
          <w:tcPr>
            <w:tcW w:w="92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    方式</w:t>
            </w:r>
          </w:p>
        </w:tc>
        <w:tc>
          <w:tcPr>
            <w:tcW w:w="924" w:type="dxa"/>
            <w:gridSpan w:val="2"/>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    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429"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gridSpan w:val="2"/>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199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黑体" w:hAnsi="宋体" w:eastAsia="黑体" w:cs="黑体"/>
                <w:b/>
                <w:i w:val="0"/>
                <w:color w:val="000000"/>
                <w:sz w:val="18"/>
                <w:szCs w:val="18"/>
                <w:u w:val="none"/>
              </w:rPr>
            </w:pP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 社 会</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 定 群 体</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 动</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 申 请</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 级</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 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429"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 事项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     事项</w:t>
            </w:r>
          </w:p>
        </w:tc>
        <w:tc>
          <w:tcPr>
            <w:tcW w:w="199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黑体" w:hAnsi="宋体" w:eastAsia="黑体" w:cs="黑体"/>
                <w:b/>
                <w:i w:val="0"/>
                <w:color w:val="000000"/>
                <w:sz w:val="18"/>
                <w:szCs w:val="18"/>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黑体" w:hAnsi="宋体" w:eastAsia="黑体" w:cs="黑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机构 信息</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及派出机 构、公共 服务机构 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机构名称、机构职能、内设机构、办公地址、办公时间、办公电话、负责人姓名、权责清单</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《政府信息公开条例》《关于推行地方各级政府工作部门权力清单制度的指导意见》（中办发〔2015〕21号）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 xml:space="preserve">■政府网站  □政府公报     □两微一端  □发布会/听证会 □广播电视  □纸质载体     </w:t>
            </w:r>
            <w:r>
              <w:rPr>
                <w:rStyle w:val="5"/>
                <w:rFonts w:hAnsi="Arial"/>
                <w:lang w:val="en-US" w:eastAsia="zh-CN" w:bidi="ar"/>
              </w:rPr>
              <w:t>□</w:t>
            </w:r>
            <w:r>
              <w:rPr>
                <w:rStyle w:val="5"/>
                <w:rFonts w:hAnsi="Arial"/>
                <w:lang w:val="en-US" w:eastAsia="zh-CN" w:bidi="ar"/>
              </w:rPr>
              <w:t>公开</w:t>
            </w:r>
            <w:r>
              <w:rPr>
                <w:rStyle w:val="6"/>
                <w:lang w:val="en-US" w:eastAsia="zh-CN" w:bidi="ar"/>
              </w:rPr>
              <w:t>査</w:t>
            </w:r>
            <w:r>
              <w:rPr>
                <w:rStyle w:val="5"/>
                <w:rFonts w:hAnsi="Arial"/>
                <w:lang w:val="en-US" w:eastAsia="zh-CN" w:bidi="ar"/>
              </w:rPr>
              <w:t>阅点</w:t>
            </w:r>
            <w:r>
              <w:rPr>
                <w:rStyle w:val="5"/>
                <w:rFonts w:hAnsi="Arial"/>
                <w:lang w:val="en-US" w:eastAsia="zh-CN" w:bidi="ar"/>
              </w:rPr>
              <w:t>□</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6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公共 服务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政策文件</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自然资源政策文件及相关解读</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《政府信息公开条例》《自然资源规范性文件管理规定》（自然资源部令第2号）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公共 服务</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 领域专项 规划</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矿产资源、基础测绘 等规划（涉密信息、 法律法规规定不予 公开的除外）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《政府信息公开条例》《测绘法》《矿产资源规划编制实施办法》</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6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公共 服务</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重大决策 预公开</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自然资源领域重大 决策事项的意见征 集（含意见的采纳情 况）等（依法不予公 开的决策事项除外）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《重大行政决策程序暂行条例》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向社会公开 征求意见期 限一般不少 于30日；因 情况紧急等 原因需要缩 短期限的， 公开征求意 见时应当予 以说明</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3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公共 服务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回应关切</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对涉及到自然资源领域经济社会热点、 群众广泛关注的热点、咨询的相关问题等进行回应</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 于进一步加强政府 信息公开回应社会 关切提升政府公信 力的意见》（国办发〔2013〕100 号）《国务院办公厅关于在政务公开工作中进一步做好政务舆情回应的通知》（国办发〔2016〕61号）《国务院办公厅印发〈关于全面推进政务公开工作的意见〉实施细则的通知》（国办发〔2016〕80号）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及时回应</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6</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公共 服务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办事指南</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适用范围、项目信 息、审批依据、受理 机构、决定机构、审 批数量、申请条件、 申请材料、申请接收、办理基本流程、办理方式、办结时限、收费依据及标准、审批结果、结果送达、申请人权利和义务、咨询途径、监督和投诉渠道、办公地址和时间</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 例》《国务院办公厅关于简化优化公共服务流程方便基层群众办事创业的通 知》（国办发〔2015〕86号）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实时公开</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财政</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财政信息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县级自然资源主管 部门财政预决算及 政府集中釆购信息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 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变更之日起 20个工作日 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8</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调查 监测</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国土调査 基本信息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国土利用现状主要 数据（涉密信息、法 律法规规定不予公 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《政府信息公开条 例》《土地调</w:t>
            </w:r>
            <w:r>
              <w:rPr>
                <w:rStyle w:val="6"/>
                <w:lang w:val="en-US" w:eastAsia="zh-CN" w:bidi="ar"/>
              </w:rPr>
              <w:t>査</w:t>
            </w:r>
            <w:r>
              <w:rPr>
                <w:rStyle w:val="5"/>
                <w:rFonts w:hAnsi="Arial"/>
                <w:lang w:val="en-US" w:eastAsia="zh-CN" w:bidi="ar"/>
              </w:rPr>
              <w:t>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信息形成之 日起20个工作日内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调査 监测</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国土调査 地类信息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所辖区域内特定范围或地块的国土调查地类信息（涉密信息、法律法规规定不予公开的除外）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《政府信息公开条例》《土地调</w:t>
            </w:r>
            <w:r>
              <w:rPr>
                <w:rStyle w:val="6"/>
                <w:lang w:val="en-US" w:eastAsia="zh-CN" w:bidi="ar"/>
              </w:rPr>
              <w:t>査</w:t>
            </w:r>
            <w:r>
              <w:rPr>
                <w:rStyle w:val="5"/>
                <w:rFonts w:hAnsi="Arial"/>
                <w:lang w:val="en-US" w:eastAsia="zh-CN" w:bidi="ar"/>
              </w:rPr>
              <w:t>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收到政府信 息公开申请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调查 监测</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地理国情 监测成果</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地理国情监测信息 （涉密信息、法律法 规规定不予公开的除外）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《关于全面开展地 理国情监测的指导 意见》（国测国发 〔2017〕8号）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 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11</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确权 登记</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不动产登 记</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不同登记类型申请 登记或申请登记资 料査询所需的材料 目录、示范文本、办 理时限、收费依据和 标准等信息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《不动产登记暂行 条例》《不动产登记暂行条例实施细则》《不动产登记资料查询暂行办法》《国家发展改革委财政部关于不动产登记收费标准等有关问题的通知》（发改价格规   〔2016〕 2559 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实时公开</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确权 登记</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 登簿前公 告</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自然资源拟登簿事 项（涉及国家秘密以 及《不动产登记暂行 条例》规定的不动产 登记的相关内容除 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《自然资源统一确 权登记暂行办法》 （自然资发〔2019〕116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公告期不少 于15个工作日</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13</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确权 登记</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 确权登记 结果公开</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自然资源登记簿等 登记结果信息（涉及 国家秘密以及《不动 产登记暂行条例》规 定的不动产登记的 相关内容除外）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《自然资源统一确权登记暂行办法》（自然资发〔2019〕116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6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14</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土地供应 计划</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国有建设用地供应 总量、结构、布局、 时序和方式；落实计 划供应的宗地等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于推进公共资源配置领域政府信息公开的意见》（国办发〔2017〕97号）《招标拍卖挂牌出让国有建设用地使用权规定》（国土资源部令第39号）《国有建设用地供应计划编制规范（试行）》（国土资发 〔2010〕117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每年3月31 日前</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6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15</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土地出让 公告</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国有建设用地使用 权出让公告、项目概 况、澄清或者修改事 项、联系方式</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《国务院办公厅关于推进公共资源配置领域政府信息公开的意见》（国办发〔2017〕97号）《招标拍卖挂牌</w:t>
            </w:r>
            <w:r>
              <w:rPr>
                <w:rStyle w:val="6"/>
                <w:lang w:val="en-US" w:eastAsia="zh-CN" w:bidi="ar"/>
              </w:rPr>
              <w:t>岀</w:t>
            </w:r>
            <w:r>
              <w:rPr>
                <w:rStyle w:val="5"/>
                <w:rFonts w:hAnsi="Arial"/>
                <w:lang w:val="en-US" w:eastAsia="zh-CN" w:bidi="ar"/>
              </w:rPr>
              <w:t>让国有建设用地使用权规定》（国土资源部令第39号）《国土资源部关于印发〈招标拍卖挂牌出让国有土地使用权规范〉（试行）和〈协议出让国有土地使用权规范〉（试行）的通知》（国土资发 〔2006〕114号）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组织招拍挂 活动20日前</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3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16</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土地出让 结果</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国有建设用地使用 权出让结果信息（成 交单位、土地位置、 面积、用途、开发程 度、土地级别、容积 率、出让年限、供地 方式、受让人、成交 价格、成交时间）</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于推进公共资源配置领域政府信息公开的意见》（国办发〔2017〕97号）《招标拍卖挂牌出让国有建设用地使用权规定》（国土资源部令第39号）《国土资源部关于印发〈招标拍卖挂牌出让国有土地使用权规范〉（试行）和〈协议出让国有土地使用权规范〉（试行）的通知》（国土资发 （2006）114号）  《关于加强房地产用地供应和监管有关问 题的通知》（国土资 发〔2010〕34号）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变更之日起 10个工作日 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17</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划拨用地 批前公示</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公示用地的申请人、 项目名称、项目类 型、申请用地面积等 情况</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《国土资源部关于贯彻落实〈国务院关于促进节约集约用地的通知〉的通知》 （国土资发〔2008〕 16号）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划拨用地报 批10日前</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18</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划拨用地 结果公示</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公示用地项目名称、 土地使用权人、地块 的位置、用途、面积、空间范围、土地使用条件、开竣工时间等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《国土资源部关于贯彻落实〈国务院关于促进节约集约用地的通知〉的通知》 （国土资发〔2008〕16号）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变更之日起 20个工作日 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7"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19</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权岀 让和 划拨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闲置土地</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闲置土地位置、国有 建设用地使用权人 名称、闲置时间等信 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《闲置土地处置办法》（国土资源部令 第53号）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《闲置土地 认定书》下 达后20个工作日内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20</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住宅用地 信息公开</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存量住宅用地项目 具体位置、土地面 积、开发企业等信息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《自然资源部办公厅关于进一步规范存量住宅用地信息公开工作的函》（自然资办函〔2021〕1432号）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每季度初10 日内要完成 存量住宅用 地信息更新</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21</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国有 土地 使用 权出 让和 划拨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地价信息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县（市、区）基准地 价、标定地价及调整 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《城市房地产管理法》《国务院关于加强国有土地资产管理的通知》（国发〔2001〕15号）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22</w:t>
            </w:r>
          </w:p>
        </w:tc>
        <w:tc>
          <w:tcPr>
            <w:tcW w:w="624" w:type="dxa"/>
            <w:vMerge w:val="restart"/>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 空间 规划 编制</w:t>
            </w:r>
          </w:p>
        </w:tc>
        <w:tc>
          <w:tcPr>
            <w:tcW w:w="1012" w:type="dxa"/>
            <w:vMerge w:val="restart"/>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县级国土 空间总体 规划</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批前公示:规划草案 （涉密信息、法律法 规规定不予公开的 除外）           </w:t>
            </w:r>
          </w:p>
        </w:tc>
        <w:tc>
          <w:tcPr>
            <w:tcW w:w="1972" w:type="dxa"/>
            <w:vMerge w:val="restart"/>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《土地管理法》《城 乡规划法》《政府信 息公开条例》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批前公示时 间不得少于 30日     </w:t>
            </w:r>
          </w:p>
        </w:tc>
        <w:tc>
          <w:tcPr>
            <w:tcW w:w="1075" w:type="dxa"/>
            <w:vMerge w:val="restart"/>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vMerge w:val="restart"/>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Fonts w:hint="eastAsia"/>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60" w:hRule="atLeast"/>
        </w:trPr>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012" w:type="dxa"/>
            <w:vMerge w:val="continue"/>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993" w:type="dxa"/>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批后公布：规划批准 文件、规划文本及图 件（涉密信息、法律 法规规定不予公开的除外），可同时采用公众易懂的多样化形式进行规划编制成果内容的公布公示</w:t>
            </w:r>
          </w:p>
        </w:tc>
        <w:tc>
          <w:tcPr>
            <w:tcW w:w="1972" w:type="dxa"/>
            <w:vMerge w:val="continue"/>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批后公布应 在规划批准 后20个工作日内向社会公布</w:t>
            </w:r>
          </w:p>
        </w:tc>
        <w:tc>
          <w:tcPr>
            <w:tcW w:w="1075" w:type="dxa"/>
            <w:vMerge w:val="continue"/>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8"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23</w:t>
            </w:r>
          </w:p>
        </w:tc>
        <w:tc>
          <w:tcPr>
            <w:tcW w:w="6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 空间 规划 编制</w:t>
            </w:r>
          </w:p>
        </w:tc>
        <w:tc>
          <w:tcPr>
            <w:tcW w:w="101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详细规划 （城镇开 发边界内）</w:t>
            </w:r>
          </w:p>
        </w:tc>
        <w:tc>
          <w:tcPr>
            <w:tcW w:w="199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批前公示:规划草案 （涉密信息、法律法 规规定不予公开的 除外）</w:t>
            </w:r>
          </w:p>
        </w:tc>
        <w:tc>
          <w:tcPr>
            <w:tcW w:w="1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《土地管理法》《城 乡规划法》《政府信 息公开条例》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批前公示时 间不得少于 30日</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Fonts w:hint="eastAsia"/>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01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99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_GB2312" w:hAnsi="Arial" w:eastAsia="仿宋_GB2312" w:cs="仿宋_GB2312"/>
                <w:i w:val="0"/>
                <w:color w:val="000000"/>
                <w:sz w:val="20"/>
                <w:szCs w:val="20"/>
                <w:u w:val="none"/>
              </w:rPr>
            </w:pPr>
          </w:p>
        </w:tc>
        <w:tc>
          <w:tcPr>
            <w:tcW w:w="1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189"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收到政府信 息公开申请 起20个工 作日内</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8"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01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批后公布：规划批准 文件、规划文本及图 件（涉密信息、法律 法规规定不予公开 的除外）</w:t>
            </w:r>
          </w:p>
        </w:tc>
        <w:tc>
          <w:tcPr>
            <w:tcW w:w="1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189"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 空间 规划 编制</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组织编制 的国土空 间专项规 划</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批后公布:规划批准 文件、规划文本及图 件（涉密信息、法律 法规规定不予公开 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 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变更之日起 20个工作日 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25</w:t>
            </w:r>
          </w:p>
        </w:tc>
        <w:tc>
          <w:tcPr>
            <w:tcW w:w="6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 空间 规划 编制</w:t>
            </w:r>
          </w:p>
        </w:tc>
        <w:tc>
          <w:tcPr>
            <w:tcW w:w="101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乡（镇） 国土空间 总体规划</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批前公示:规划草案 （涉密信息、法律法 规规定不予公开的 除外）</w:t>
            </w:r>
          </w:p>
        </w:tc>
        <w:tc>
          <w:tcPr>
            <w:tcW w:w="1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《土地管理法》《城 乡规划法》《政府信 息公开条例》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批前公示时 间不得少于 30日</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乡镇人民 政府</w:t>
            </w:r>
          </w:p>
        </w:tc>
        <w:tc>
          <w:tcPr>
            <w:tcW w:w="291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Fonts w:hint="eastAsia"/>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01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批后公布:规划批准 文件、规划文本及图 件（涉密信息、法律 法规规定不予公开 的除外）</w:t>
            </w:r>
          </w:p>
        </w:tc>
        <w:tc>
          <w:tcPr>
            <w:tcW w:w="1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批后公布应 在规划批准 后20个工作日内向社会公布</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26</w:t>
            </w:r>
          </w:p>
        </w:tc>
        <w:tc>
          <w:tcPr>
            <w:tcW w:w="6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国土 空间 规划 编制</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村庄规划</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批前公示:规划草案 （涉密信息、法律法 规规定不予公开的 除外）</w:t>
            </w:r>
          </w:p>
        </w:tc>
        <w:tc>
          <w:tcPr>
            <w:tcW w:w="1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《土地管理法》《城 乡规划法》《政府信 息公开条例》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批前公示时 间不得少于 30日</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乡镇人民 政府</w:t>
            </w:r>
          </w:p>
        </w:tc>
        <w:tc>
          <w:tcPr>
            <w:tcW w:w="291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Fonts w:hint="eastAsia"/>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批后公布:规划批准 文件、规划文本及图 件（涉密信息、法律 法规规定不予公开 的除外）</w:t>
            </w:r>
          </w:p>
        </w:tc>
        <w:tc>
          <w:tcPr>
            <w:tcW w:w="1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批后公布应 在规划批准 后20个工作日内向社会公布</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1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27</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规划 许可</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建设项目 用地预审 与选址意 见书</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建设项目用地预审 与选址意见书证载 内容（涉密信息、法 律法规规定不予公 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《行政许可法》《土 地管理法》《城乡规 划法》《政府信息公 开条例》《国务院办 公厅关于运用大数据加强对市场主体服务和监管的若干意见》（国办发〔2015〕51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 定之日起7 个工作日内，法律法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28</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规划 许可</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建设用地、临时建设用地规划许可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建设用地、临时建设 用地规划许可证证 载内容（涉密信息、 法律法规规定不予 公开的除外）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《行政许可法》《城 乡规划法》《政府信 息公开条例》《国务 院办公厅关于运用大数据加强对市场主体服务和监管的若干意见》（国办发〔2015〕51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 定之日起7 个工作日内，法律法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29</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规划 许可</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建设工程、临时建设工程规划许可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建设工程、临时建设 工程规划许可证证 载内容（涉密信息、 法律法规规定不予 公开的除外）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《行政许可法》《城 乡规划法》《政府信 息公开条例》《国务 院办公厅关于运用大数据加强对市场主体服务和监管的若干意见》（国办发〔2015〕51号）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作</w:t>
            </w:r>
            <w:r>
              <w:rPr>
                <w:rStyle w:val="6"/>
                <w:lang w:val="en-US" w:eastAsia="zh-CN" w:bidi="ar"/>
              </w:rPr>
              <w:t>岀</w:t>
            </w:r>
            <w:r>
              <w:rPr>
                <w:rStyle w:val="5"/>
                <w:rFonts w:hAnsi="Arial"/>
                <w:lang w:val="en-US" w:eastAsia="zh-CN" w:bidi="ar"/>
              </w:rPr>
              <w:t>行政决 定之日起7 个工作日 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乡镇人民 政府</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30</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规划 许可</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乡村建设 规划许可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乡村建设规划许可 证证载内容（涉密信 息、法律法规规定不 予公开的除外）</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《行政许可法》《城 乡规划法》《政府信 息公开条例》《国务 院办公厅关于运用大数据加强对市场主体服务和监管的若干意见》（国办发〔2015〕51号）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 定之日起7 个工作日 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31</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矿山 地质 环境 保护 与土 地复 垦方 案审 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审查结果</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拟通过审查的矿山 地质环境保护与土 地复垦方案公示、矿 山地质环境保护与 土地复垦方案审査 结果公告</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《政府信息公开条例》《国务院办公厅关于推进公共资源配置领域政府信息公开的意见》（国办发   〔2017〕97号）《土地复垦条例实施办法》（国土资源部第56号令）《关于加强矿山地质环境恢复和综合治理的指导意见》（国土资发〔2016〕63号）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方案公示不 得少于7个工作日，方 案通过之日 起20个工作日内公告</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32</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 修复 项目 批准</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批准服务 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申报要求、申报材料 清单、批准流程、办 理时限、受理机构联 系方式、监督举报方 式等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《政府信息公开条例》《国务院办公厅关于推进重大建设项目批准和实施领域政府信息公开的意见》(国办发〔2017〕94 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实时公开</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5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33</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 修复 重大 工程 实施</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招标投标 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资格预审公告、招标 公告、中标候选人公 示、中标结果公示、 合同订立及履行情况、招标投标违法处罚信息等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《政府信息公开条例》《国务院办公厅关于推进重大建设项目批准和实施领域政府信息公开的意见》(国办发〔2017〕94号)《招标公告和公示信息发布管理办法》(发展改革委令  〔2017〕10号)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34</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 修复 重大 工程 实施</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重大设计 变更信息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项目设计变更原因， 主要变更内容、变更 依据、批准单位、变 更结果等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《政府信息公开条例》《国务院办公厅关于推进重大建设项目批准和实施领域政府信息公开的意见》(国办发〔2017〕94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top"/>
          </w:tcPr>
          <w:p>
            <w:pPr>
              <w:jc w:val="left"/>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35</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 修复 重大 工程实施</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施工有关 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项目名称，实施期限，实施单位及责任 人，设计、施工、监 理单位及其主要负责人、项目负责人信息、资质情况，施工单位项目管理机构设置、工作职责、主要管理制度，施工期环境保护措施落实情况等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《政府信息公开条例》《国务院办公厅关于推进重大建设项目批准和实施领域政府信息公开的意见》（国办发〔2017〕94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top"/>
          </w:tcPr>
          <w:p>
            <w:pPr>
              <w:jc w:val="left"/>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36</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 修复 重大 工程 实施</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质量安全 监督信息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质量安全监督机构 及其联系方式、质量 安全行政处罚情况 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《政府信息公开条例》《国务院办公厅关于推进重大建设项目批准和实施领域政府信息公开的意见》（国办发〔2017〕94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37</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 修复 重大 工程 实施</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工程竣工 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竣工验收时间、工程 质量验收结果，竣工 验收备案时间、备案 编号、备案部门、交 付使用时间，竣工决 算审计单位、审计结 论、财务决算金额等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《政府信息公开条例》《国务院办公厅关于推进重大建设项目批准和实施领域政府信息公开的意见》（国办发〔2017〕94 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 者变更之日 起20个工 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38</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用地 审批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农村集体 经济组织 兴办企业用地审核</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审批结果信息和相 关批复文件（建设使 用集体所有土地决定书等）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《政府信息公开条例》《土地管理法》 《国务院办公厅关于运用大数据加强对市场主体服务和监管的若干意见》（国办发 〔2015〕51号）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 定之日起7 个工作日内，法律法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39</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用地 审批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乡（镇） 村公共设 施、公益 事业建设 用地审核</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审批结果信息和相 关批复文件（划拨决 定书等）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《政府信息公开条例》《土地管理法》 《国务院办公厅关于运用大数据加强对市场主体服务和监管的若干意见》（国办发〔2015〕51挡）</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 定之日起7 个工作日 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3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40</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用地 审批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临时用地 审批</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审批结果信息和相 关批复文件（临时用 地批准书等）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《政府信息公开条例》《土地管理法》 《国务院办公厅关于运用大数据加强对市场主体服务和监管的若干意见》（国办发〔2015〕51号）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 定之日起7 个工作日 内，法律法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1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41</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用地 审批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农用地转 用审批</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1.经有批准权的人 民政府审批通过的 申报材料，包括建设用地请示、农用地转 用方案等;2.农用地 转用批准文件，包括 国务院批准农用地 转用批复文件、省级 人民政府批准农用 地转用批复文件、地 方人民政府转发农 用地转用批复文件、 其他涉及农用地转 用的批准文件等。 </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 例》《土地管理法》</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收到农用地 转用批复文 件之日起20 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5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42</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农村 集体 土地 征收</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征地管理 政策</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征地补偿安置法律 以及适用于本地区 的政策、技术标准等 规定要求:法律法规 和规章；征地前期工 作、征地审查报批、 征地组织实施规范 性文件；征收农用地 区片综合地价;地上 附着物和青苗补偿费标准;被征地农民安置与社会保障有关规定；政府制订的征地补偿安置协议示范文本等材料。</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 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自形成或者 变更之日起 20个工作日 内予以公开，法律法 规另有规定 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县级人民 政府</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7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43</w:t>
            </w:r>
          </w:p>
        </w:tc>
        <w:tc>
          <w:tcPr>
            <w:tcW w:w="6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农村 集体 土地 征收</w:t>
            </w:r>
          </w:p>
        </w:tc>
        <w:tc>
          <w:tcPr>
            <w:tcW w:w="101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征地法定 公告</w:t>
            </w:r>
          </w:p>
        </w:tc>
        <w:tc>
          <w:tcPr>
            <w:tcW w:w="199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1.征收土地预公告， 公布征收范围、征收 目的、开展土地现状 调</w:t>
            </w:r>
            <w:r>
              <w:rPr>
                <w:rStyle w:val="6"/>
                <w:lang w:val="en-US" w:eastAsia="zh-CN" w:bidi="ar"/>
              </w:rPr>
              <w:t>査</w:t>
            </w:r>
            <w:r>
              <w:rPr>
                <w:rStyle w:val="5"/>
                <w:rFonts w:hAnsi="Arial"/>
                <w:lang w:val="en-US" w:eastAsia="zh-CN" w:bidi="ar"/>
              </w:rPr>
              <w:t>的安排以及不 得抢栽抢建的有关 要求等;2.征地补偿 安置公告，公布《征 地补偿安置方案》全 文，包括征收范围、 土地现状、征收目 的、补偿方式和标 准、安置对象、安 置方式、社会保障 等内容，以及办理 补偿登记的方式和期限、异议反馈渠道等；3.征收土地公告，公布征地批准机关、批准文号、批准时间、批准用途，征收范围、组织实施征收具体工作安排以及救济途径等。</w:t>
            </w:r>
          </w:p>
        </w:tc>
        <w:tc>
          <w:tcPr>
            <w:tcW w:w="1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《土地管理法》《土 地管理法实施条例》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征收土地预 公告、征地 补偿安置公 告自形成之 日起，在乡 （镇）和村、 村民小组公示栏公开；征收土地预公告不少于10个工作日，征地补偿安置公告不少于30 日；征收土地公告自收到批准文件之日起15个工作日内，在乡（镇）和村、村民小组公示栏公开不少于5个工作日</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县级人民 政府</w:t>
            </w:r>
          </w:p>
        </w:tc>
        <w:tc>
          <w:tcPr>
            <w:tcW w:w="291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Fonts w:hint="eastAsia"/>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法律要求在特定群体公开</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01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99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_GB2312" w:hAnsi="Arial" w:eastAsia="仿宋_GB2312" w:cs="仿宋_GB2312"/>
                <w:i w:val="0"/>
                <w:color w:val="000000"/>
                <w:sz w:val="20"/>
                <w:szCs w:val="20"/>
                <w:u w:val="none"/>
              </w:rPr>
            </w:pPr>
          </w:p>
        </w:tc>
        <w:tc>
          <w:tcPr>
            <w:tcW w:w="1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张贴公示结束后在政府 网站、征地 信息公开平 台公开</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5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44</w:t>
            </w:r>
          </w:p>
        </w:tc>
        <w:tc>
          <w:tcPr>
            <w:tcW w:w="6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农村 集体 土地 征收</w:t>
            </w:r>
          </w:p>
        </w:tc>
        <w:tc>
          <w:tcPr>
            <w:tcW w:w="101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征地工作 程序</w:t>
            </w:r>
          </w:p>
        </w:tc>
        <w:tc>
          <w:tcPr>
            <w:tcW w:w="1993"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征地工作中涉及对农村集体经济组织的相关材料：1.土地现状调查相关材料，公布征收土地勘测调</w:t>
            </w:r>
            <w:r>
              <w:rPr>
                <w:rStyle w:val="6"/>
                <w:lang w:val="en-US" w:eastAsia="zh-CN" w:bidi="ar"/>
              </w:rPr>
              <w:t>査</w:t>
            </w:r>
            <w:r>
              <w:rPr>
                <w:rStyle w:val="5"/>
                <w:rFonts w:hAnsi="Arial"/>
                <w:lang w:val="en-US" w:eastAsia="zh-CN" w:bidi="ar"/>
              </w:rPr>
              <w:t>表、地上附着物和青苗调查情况表等〔涉及土地勘测定界图件（涉密除外）的，图件应按规定进行技术处理）；2.征地补偿安置方案听证相关材料，组织听证的，公布《听证通知书》、听证处理意见等;3.征地补偿登记相关材料，涉及农民集体所有补偿内容的登记材料，应予公开;涉及个人补偿内容的登记材料，经本人同意的，可以公开;4.征地补偿安置协议，与土地所有权人签订的协议应予公开;与土地使用权人签订的协议，经本人同意的，可以公开;5.征地补偿安置费用支付凭证，对土地所有权人的补偿费用支付凭证应予公开;对土地使用权人补偿费用支付凭证，经本人同意的，可以公开（不含农村集体经济组织内部土地补偿费用分配、使用情况） [*征地社会稳定风险评估相关材料】</w:t>
            </w:r>
          </w:p>
        </w:tc>
        <w:tc>
          <w:tcPr>
            <w:tcW w:w="1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《土地管理法》《土 地管理法实施条例》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信息形成后5个工作日内，在村、村民小组公示栏公开不少于5个工作日；征地社会稳定风险评估相关材料在收到批准后，依申请公开；听证相关材料时限要求还应符合听证相关规定</w:t>
            </w:r>
          </w:p>
        </w:tc>
        <w:tc>
          <w:tcPr>
            <w:tcW w:w="1075"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 县级人民 政府</w:t>
            </w:r>
          </w:p>
        </w:tc>
        <w:tc>
          <w:tcPr>
            <w:tcW w:w="2910"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7"/>
                <w:rFonts w:hAnsi="Arial"/>
                <w:lang w:val="en-US" w:eastAsia="zh-CN" w:bidi="ar"/>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p>
            <w:pPr>
              <w:rPr>
                <w:rFonts w:hint="eastAsia"/>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√法律要求在特定群体公开</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462"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√具体见时限要求栏</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6"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01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1993"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both"/>
              <w:rPr>
                <w:rFonts w:hint="eastAsia" w:ascii="仿宋_GB2312" w:hAnsi="Arial" w:eastAsia="仿宋_GB2312" w:cs="仿宋_GB2312"/>
                <w:i w:val="0"/>
                <w:color w:val="000000"/>
                <w:sz w:val="20"/>
                <w:szCs w:val="20"/>
                <w:u w:val="none"/>
              </w:rPr>
            </w:pPr>
          </w:p>
        </w:tc>
        <w:tc>
          <w:tcPr>
            <w:tcW w:w="1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自收到批准文件之日起15个工作日内，上述信息在政府网站、征地信息公开平台公开</w:t>
            </w:r>
          </w:p>
        </w:tc>
        <w:tc>
          <w:tcPr>
            <w:tcW w:w="10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29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left"/>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462"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1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45</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农村 集体 土地 征收</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征地申报 批准相关 材料</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1.县级人民政府组织征地报批经审批通过的相关材料，包括县级人民政府建设用地请示,征收土地申请等； 2.征地批准文件，包括国务院批准征地批复文件、省级人民政府批准征地批复文件、地方人民政府转发征地批复、其他征地批准文件等 【*其他相关报批材料和图件由各乡镇（街道）确定公开方式】</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《土地管理法》《土地管理法实施条例》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收到批准文件之日起15个工作日内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自然资源主管部门/ 县级人民政府</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46</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耕地 保护</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补充耕地项目</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项目名称、所在地、开(竣)工时间、验收日期、补充耕地位置、面积等信息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《政府信息公开条例》《关于主动公开补充耕地项目与地块信息的公告》（自然资源部公告2021 年第25号）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信息形成或者变更之日起20个工作日内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47</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耕地 保护</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设施农业用地监管</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项目名称、位置、用途、类型、生产期限、用地情况等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《政府信息公开条例》《自然资源部办公厅关于设施农业用地上图入库有关事项的通知》（自然资办函〔2020〕1328号）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信息形成或者获取之日起20个工作日内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48</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开采 矿产 资源 审批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采矿权审 批</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采矿权登记信息，包括许可证号、矿山名称、矿区面积、有效期限等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《政府信息公开条例》《矿产资源开</w:t>
            </w:r>
            <w:r>
              <w:rPr>
                <w:rStyle w:val="6"/>
                <w:lang w:val="en-US" w:eastAsia="zh-CN" w:bidi="ar"/>
              </w:rPr>
              <w:t>釆</w:t>
            </w:r>
            <w:r>
              <w:rPr>
                <w:rStyle w:val="5"/>
                <w:rFonts w:hAnsi="Arial"/>
                <w:lang w:val="en-US" w:eastAsia="zh-CN" w:bidi="ar"/>
              </w:rPr>
              <w:t>登记管理办法》《国务院办公厅关于运用大数据加强对市场主体服务和监管的若干意见》（国办发〔2015〕51号）《国务院办公厅关于推进公共资源配置领域政府信息公开的意见》（国办发〔2017〕97号）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作出行政决定之日起7个工作日内，法律法规另有规定的从其规定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49</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开采 矿产 资源 审批</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釆矿权注 销</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采矿权注销批复文件</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《政府信息公开条例》《矿产资源开</w:t>
            </w:r>
            <w:r>
              <w:rPr>
                <w:rStyle w:val="6"/>
                <w:lang w:val="en-US" w:eastAsia="zh-CN" w:bidi="ar"/>
              </w:rPr>
              <w:t>釆</w:t>
            </w:r>
            <w:r>
              <w:rPr>
                <w:rStyle w:val="5"/>
                <w:rFonts w:hAnsi="Arial"/>
                <w:lang w:val="en-US" w:eastAsia="zh-CN" w:bidi="ar"/>
              </w:rPr>
              <w:t>登记管理办法》《国务院办公厅关于运用大数据加强对市场主体服务和监管的若干意见》（国办发〔2015〕51号）《国务院办公厅关于推进公共资源配置领域政府信息公开的意见》（国办发〔2017〕97号）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作出行政决定之日起7个工作日内，法律法规另有规定的从其规定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5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50</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矿业 权出 让信 息</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出让公告</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出让人和矿业权交易平台的名称、场所；出让矿业权的简要情况；投标人或竞买人的资质条件；出让方式及交易的时间、地点；获取招标、拍卖、挂牌文件的途径和申请登记的起止时间及方式等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《国务院办公厅关于推进公共资源配置领域政府信息公开的意见》（国办发〔2017〕97号）《矿业权交易规则》（国土资规〔2017〕7号）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在投标截止日、公开拍卖日或者挂牌起始日20个工作日前发布</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51</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矿业 权岀 让信 息</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出让结果</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中标人或者竞得人的名称、场所；成交时间、地点；中标或者竞得的勘查区块、面积、开</w:t>
            </w:r>
            <w:r>
              <w:rPr>
                <w:rStyle w:val="6"/>
                <w:lang w:val="en-US" w:eastAsia="zh-CN" w:bidi="ar"/>
              </w:rPr>
              <w:t>釆</w:t>
            </w:r>
            <w:r>
              <w:rPr>
                <w:rStyle w:val="5"/>
                <w:rFonts w:hAnsi="Arial"/>
                <w:lang w:val="en-US" w:eastAsia="zh-CN" w:bidi="ar"/>
              </w:rPr>
              <w:t>范围的简要情况;矿业权成交价格及缴纳时间、方式</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《国务院办公厅关于推进公共资源配置领域政府信息公开的意见》（国办发〔2017〕97号）《矿业权交易规则》（国土资规〔2017〕7号）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发出中标通知书或者签订成交确认书后5个工作日内进行信息公示，公示期不少于10个工作日</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52</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矿业权转让信息</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转让公示</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转让人名称、法定代表人、场所；项目名称或矿山名称;受让人名称、法定代表人、场所；转让矿业权许可证号、发证机关、有效期限；转让矿业权的矿区（勘</w:t>
            </w:r>
            <w:r>
              <w:rPr>
                <w:rStyle w:val="6"/>
                <w:lang w:val="en-US" w:eastAsia="zh-CN" w:bidi="ar"/>
              </w:rPr>
              <w:t>査</w:t>
            </w:r>
            <w:r>
              <w:rPr>
                <w:rStyle w:val="5"/>
                <w:rFonts w:hAnsi="Arial"/>
                <w:lang w:val="en-US" w:eastAsia="zh-CN" w:bidi="ar"/>
              </w:rPr>
              <w:t>区）地理位置、勘</w:t>
            </w:r>
            <w:r>
              <w:rPr>
                <w:rStyle w:val="6"/>
                <w:lang w:val="en-US" w:eastAsia="zh-CN" w:bidi="ar"/>
              </w:rPr>
              <w:t>査</w:t>
            </w:r>
            <w:r>
              <w:rPr>
                <w:rStyle w:val="5"/>
                <w:rFonts w:hAnsi="Arial"/>
                <w:lang w:val="en-US" w:eastAsia="zh-CN" w:bidi="ar"/>
              </w:rPr>
              <w:t>成果情况、资源储量情况等；转让价格、方式等</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《国务院办公厅关于推进公共资源配置领域政府信息公开的意见》（国办发〔2017〕97号）《矿业权交易规则》（国土资规〔2017〕7号）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受理申请材料后公示，公示期不少于10个工作日</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53</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地质 灾害 预防 和治 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预警预报</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地质灾害类预报信息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《地质灾害防治条 例》</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实时公开</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54</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地质 灾害 预防 和治 理</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年度地质灾害防治方案</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地方人民政府自然资源主管部门制定的年度地质灾害防治方案</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《地质灾害防治条 例》</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信息形成或者变更之日起20个工作日内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4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55</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监督 检査</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双随机一公开</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随机抽</w:t>
            </w:r>
            <w:r>
              <w:rPr>
                <w:rStyle w:val="6"/>
                <w:lang w:val="en-US" w:eastAsia="zh-CN" w:bidi="ar"/>
              </w:rPr>
              <w:t>査</w:t>
            </w:r>
            <w:r>
              <w:rPr>
                <w:rStyle w:val="5"/>
                <w:rFonts w:hAnsi="Arial"/>
                <w:lang w:val="en-US" w:eastAsia="zh-CN" w:bidi="ar"/>
              </w:rPr>
              <w:t>事项清单，主要包括抽</w:t>
            </w:r>
            <w:r>
              <w:rPr>
                <w:rStyle w:val="6"/>
                <w:lang w:val="en-US" w:eastAsia="zh-CN" w:bidi="ar"/>
              </w:rPr>
              <w:t>査</w:t>
            </w:r>
            <w:r>
              <w:rPr>
                <w:rStyle w:val="5"/>
                <w:rFonts w:hAnsi="Arial"/>
                <w:lang w:val="en-US" w:eastAsia="zh-CN" w:bidi="ar"/>
              </w:rPr>
              <w:t>依据、抽</w:t>
            </w:r>
            <w:r>
              <w:rPr>
                <w:rStyle w:val="6"/>
                <w:lang w:val="en-US" w:eastAsia="zh-CN" w:bidi="ar"/>
              </w:rPr>
              <w:t>査</w:t>
            </w:r>
            <w:r>
              <w:rPr>
                <w:rStyle w:val="5"/>
                <w:rFonts w:hAnsi="Arial"/>
                <w:lang w:val="en-US" w:eastAsia="zh-CN" w:bidi="ar"/>
              </w:rPr>
              <w:t>主体、抽查内容、抽查方式等；抽查情况及查处结果</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国务院办公厅关于推广随机抽查规范事中事后监管的通知》（国办发〔2015〕58号）《国务院关于在市场监管领域全面推行部门联合“双随机、一公开"监管的意见》（国发〔2019〕5号）《国务院关于加强和规范事中事后监管的指导意见》（国发〔2019〕18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信息形成或变更之日起20个工作日内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56</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 处罚</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行政处罚 基本信息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实施机关、立案依据、实施程序和救济渠道等信息</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《行政处罚法》《政府信息公开条例》《关于全面推行行政执法公示制度执法全过程记录制度重大执法决定法制审核制度的指导意见》(国办发〔2018〕118号)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信息形成或者变更之日起20个工作日内</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57</w:t>
            </w:r>
          </w:p>
        </w:tc>
        <w:tc>
          <w:tcPr>
            <w:tcW w:w="6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 处罚</w:t>
            </w:r>
          </w:p>
        </w:tc>
        <w:tc>
          <w:tcPr>
            <w:tcW w:w="101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行政处罚决定信息</w:t>
            </w:r>
          </w:p>
        </w:tc>
        <w:tc>
          <w:tcPr>
            <w:tcW w:w="1993"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具有一定社会影响的行政处罚决定</w:t>
            </w:r>
          </w:p>
        </w:tc>
        <w:tc>
          <w:tcPr>
            <w:tcW w:w="197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《行政处罚法》《政府信息公开条例》《关于全面推行行政执法公示制度执法全过程记录制度重大执法决定法制审核制度的指导意见》(国办发〔2018〕118号)</w:t>
            </w:r>
          </w:p>
        </w:tc>
        <w:tc>
          <w:tcPr>
            <w:tcW w:w="118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作</w:t>
            </w:r>
            <w:r>
              <w:rPr>
                <w:rStyle w:val="6"/>
                <w:lang w:val="en-US" w:eastAsia="zh-CN" w:bidi="ar"/>
              </w:rPr>
              <w:t>岀</w:t>
            </w:r>
            <w:r>
              <w:rPr>
                <w:rStyle w:val="5"/>
                <w:rFonts w:hAnsi="Arial"/>
                <w:lang w:val="en-US" w:eastAsia="zh-CN" w:bidi="ar"/>
              </w:rPr>
              <w:t>行政决定之日起7个工作日内，法律法规另有规定的从其规定</w:t>
            </w:r>
          </w:p>
        </w:tc>
        <w:tc>
          <w:tcPr>
            <w:tcW w:w="107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师宗县自然资源局</w:t>
            </w:r>
          </w:p>
        </w:tc>
        <w:tc>
          <w:tcPr>
            <w:tcW w:w="291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Style w:val="5"/>
                <w:rFonts w:hAnsi="Arial"/>
                <w:lang w:val="en-US" w:eastAsia="zh-CN" w:bidi="ar"/>
              </w:rPr>
              <w:t>■政府网站  □政府公报     □两微一端  □发布会/听证会 □广播电视  □纸质载体     □公开</w:t>
            </w:r>
            <w:r>
              <w:rPr>
                <w:rStyle w:val="6"/>
                <w:lang w:val="en-US" w:eastAsia="zh-CN" w:bidi="ar"/>
              </w:rPr>
              <w:t>査</w:t>
            </w:r>
            <w:r>
              <w:rPr>
                <w:rStyle w:val="5"/>
                <w:rFonts w:hAnsi="Arial"/>
                <w:lang w:val="en-US" w:eastAsia="zh-CN" w:bidi="ar"/>
              </w:rPr>
              <w:t>阅点□</w:t>
            </w:r>
            <w:r>
              <w:rPr>
                <w:rStyle w:val="5"/>
                <w:rFonts w:hint="eastAsia" w:hAnsi="Arial"/>
                <w:lang w:val="en-US" w:eastAsia="zh-CN" w:bidi="ar"/>
              </w:rPr>
              <w:t>政务</w:t>
            </w:r>
            <w:r>
              <w:rPr>
                <w:rStyle w:val="5"/>
                <w:rFonts w:hAnsi="Arial"/>
                <w:lang w:val="en-US" w:eastAsia="zh-CN" w:bidi="ar"/>
              </w:rPr>
              <w:t xml:space="preserve">服务中心 □便民服务站□入户/现场  </w:t>
            </w:r>
            <w:r>
              <w:rPr>
                <w:rStyle w:val="5"/>
                <w:rFonts w:hint="eastAsia" w:hAnsi="Arial"/>
                <w:lang w:val="en-US" w:eastAsia="zh-CN" w:bidi="ar"/>
              </w:rPr>
              <w:t xml:space="preserve"> </w:t>
            </w:r>
            <w:r>
              <w:rPr>
                <w:rStyle w:val="5"/>
                <w:rFonts w:hAnsi="Arial"/>
                <w:lang w:val="en-US" w:eastAsia="zh-CN" w:bidi="ar"/>
              </w:rPr>
              <w:t xml:space="preserve"> □社区/企事业单位/村公示栏 □精准推送  □其他</w:t>
            </w:r>
            <w:r>
              <w:rPr>
                <w:rStyle w:val="7"/>
                <w:rFonts w:hAnsi="Arial"/>
                <w:lang w:val="en-US" w:eastAsia="zh-CN" w:bidi="ar"/>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仿宋_GB2312" w:hAnsi="Arial" w:eastAsia="仿宋_GB2312" w:cs="仿宋_GB2312"/>
                <w:i w:val="0"/>
                <w:color w:val="000000"/>
                <w:sz w:val="20"/>
                <w:szCs w:val="20"/>
                <w:u w:val="none"/>
              </w:rPr>
            </w:pPr>
          </w:p>
        </w:tc>
      </w:tr>
    </w:tbl>
    <w:p>
      <w:pPr>
        <w:spacing w:line="220" w:lineRule="atLeast"/>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ZjE1ZmY2MDRjNTBkMjhiM2UwOTFlYzVkOTYzZjUifQ=="/>
  </w:docVars>
  <w:rsids>
    <w:rsidRoot w:val="00D31D50"/>
    <w:rsid w:val="00323B43"/>
    <w:rsid w:val="003D37D8"/>
    <w:rsid w:val="00426133"/>
    <w:rsid w:val="004358AB"/>
    <w:rsid w:val="008B7726"/>
    <w:rsid w:val="00D31D50"/>
    <w:rsid w:val="04152915"/>
    <w:rsid w:val="04C3369D"/>
    <w:rsid w:val="04D61D20"/>
    <w:rsid w:val="08F16302"/>
    <w:rsid w:val="0A4654F4"/>
    <w:rsid w:val="0EC71353"/>
    <w:rsid w:val="14B66E9A"/>
    <w:rsid w:val="18775484"/>
    <w:rsid w:val="1C814F7C"/>
    <w:rsid w:val="1D811847"/>
    <w:rsid w:val="1D814565"/>
    <w:rsid w:val="1EE7388A"/>
    <w:rsid w:val="200C50E7"/>
    <w:rsid w:val="23B05F9E"/>
    <w:rsid w:val="248662F9"/>
    <w:rsid w:val="24E01C4E"/>
    <w:rsid w:val="25A75915"/>
    <w:rsid w:val="2607233B"/>
    <w:rsid w:val="273304A2"/>
    <w:rsid w:val="2AA629BA"/>
    <w:rsid w:val="2AAF6BF4"/>
    <w:rsid w:val="2BCD47F9"/>
    <w:rsid w:val="2BD531F4"/>
    <w:rsid w:val="2FE744E5"/>
    <w:rsid w:val="30E655DC"/>
    <w:rsid w:val="320319DE"/>
    <w:rsid w:val="32946720"/>
    <w:rsid w:val="34C57DCB"/>
    <w:rsid w:val="365B3C17"/>
    <w:rsid w:val="39304EA6"/>
    <w:rsid w:val="3C512107"/>
    <w:rsid w:val="3C74331B"/>
    <w:rsid w:val="3D3C4FFD"/>
    <w:rsid w:val="3D97609C"/>
    <w:rsid w:val="3E8B7E98"/>
    <w:rsid w:val="3EEA251C"/>
    <w:rsid w:val="471854C8"/>
    <w:rsid w:val="48FA13AA"/>
    <w:rsid w:val="4B2D56F3"/>
    <w:rsid w:val="4BA72077"/>
    <w:rsid w:val="51B72897"/>
    <w:rsid w:val="52515839"/>
    <w:rsid w:val="557B4BFA"/>
    <w:rsid w:val="55FA2E56"/>
    <w:rsid w:val="5A004439"/>
    <w:rsid w:val="5A432F27"/>
    <w:rsid w:val="62E80C9A"/>
    <w:rsid w:val="6424714F"/>
    <w:rsid w:val="652A5D71"/>
    <w:rsid w:val="655F763C"/>
    <w:rsid w:val="6D5A3D50"/>
    <w:rsid w:val="6D5D1EEA"/>
    <w:rsid w:val="73AF30AA"/>
    <w:rsid w:val="7B126FBE"/>
    <w:rsid w:val="7E0F336E"/>
    <w:rsid w:val="7EEC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uiPriority w:val="99"/>
    <w:pPr>
      <w:spacing w:after="120" w:afterLines="0" w:afterAutospacing="0" w:line="480" w:lineRule="auto"/>
      <w:ind w:left="420" w:leftChars="200"/>
    </w:pPr>
  </w:style>
  <w:style w:type="character" w:customStyle="1" w:styleId="5">
    <w:name w:val="font31"/>
    <w:basedOn w:val="4"/>
    <w:uiPriority w:val="0"/>
    <w:rPr>
      <w:rFonts w:hint="eastAsia" w:ascii="仿宋_GB2312" w:eastAsia="仿宋_GB2312" w:cs="仿宋_GB2312"/>
      <w:color w:val="000000"/>
      <w:sz w:val="20"/>
      <w:szCs w:val="20"/>
      <w:u w:val="none"/>
    </w:rPr>
  </w:style>
  <w:style w:type="character" w:customStyle="1" w:styleId="6">
    <w:name w:val="font11"/>
    <w:basedOn w:val="4"/>
    <w:uiPriority w:val="0"/>
    <w:rPr>
      <w:rFonts w:hint="eastAsia" w:ascii="宋体" w:hAnsi="宋体" w:eastAsia="宋体" w:cs="宋体"/>
      <w:color w:val="000000"/>
      <w:sz w:val="20"/>
      <w:szCs w:val="20"/>
      <w:u w:val="none"/>
    </w:rPr>
  </w:style>
  <w:style w:type="character" w:customStyle="1" w:styleId="7">
    <w:name w:val="font01"/>
    <w:basedOn w:val="4"/>
    <w:uiPriority w:val="0"/>
    <w:rPr>
      <w:rFonts w:hint="eastAsia" w:ascii="仿宋_GB2312" w:eastAsia="仿宋_GB2312" w:cs="仿宋_GB2312"/>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14343</Words>
  <Characters>14683</Characters>
  <Lines>1</Lines>
  <Paragraphs>1</Paragraphs>
  <TotalTime>1</TotalTime>
  <ScaleCrop>false</ScaleCrop>
  <LinksUpToDate>false</LinksUpToDate>
  <CharactersWithSpaces>17088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Administrator.PC-202109011027</dc:creator>
  <cp:lastModifiedBy>Shiyi</cp:lastModifiedBy>
  <dcterms:modified xsi:type="dcterms:W3CDTF">2022-12-21T05:52:56Z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CB85FED332184D52AE482603FC32F0B6</vt:lpwstr>
  </property>
</Properties>
</file>